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CCEC">
      <w:pPr>
        <w:spacing w:before="130" w:line="219" w:lineRule="auto"/>
        <w:ind w:left="529" w:firstLine="559" w:firstLineChars="100"/>
        <w:rPr>
          <w:rFonts w:ascii="宋体" w:hAnsi="宋体" w:eastAsia="宋体" w:cs="宋体"/>
          <w:sz w:val="66"/>
          <w:szCs w:val="66"/>
        </w:rPr>
      </w:pP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中</w:t>
      </w:r>
      <w:r>
        <w:rPr>
          <w:rFonts w:ascii="宋体" w:hAnsi="宋体" w:eastAsia="宋体" w:cs="宋体"/>
          <w:color w:val="E02020"/>
          <w:spacing w:val="141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国</w:t>
      </w:r>
      <w:r>
        <w:rPr>
          <w:rFonts w:ascii="宋体" w:hAnsi="宋体" w:eastAsia="宋体" w:cs="宋体"/>
          <w:color w:val="E02020"/>
          <w:spacing w:val="85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教</w:t>
      </w:r>
      <w:r>
        <w:rPr>
          <w:rFonts w:ascii="宋体" w:hAnsi="宋体" w:eastAsia="宋体" w:cs="宋体"/>
          <w:color w:val="E02020"/>
          <w:spacing w:val="103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育</w:t>
      </w:r>
      <w:r>
        <w:rPr>
          <w:rFonts w:ascii="宋体" w:hAnsi="宋体" w:eastAsia="宋体" w:cs="宋体"/>
          <w:color w:val="E02020"/>
          <w:spacing w:val="79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技</w:t>
      </w:r>
      <w:r>
        <w:rPr>
          <w:rFonts w:ascii="宋体" w:hAnsi="宋体" w:eastAsia="宋体" w:cs="宋体"/>
          <w:color w:val="E02020"/>
          <w:spacing w:val="82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术</w:t>
      </w:r>
      <w:r>
        <w:rPr>
          <w:rFonts w:ascii="宋体" w:hAnsi="宋体" w:eastAsia="宋体" w:cs="宋体"/>
          <w:color w:val="E02020"/>
          <w:spacing w:val="80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协</w:t>
      </w:r>
      <w:r>
        <w:rPr>
          <w:rFonts w:ascii="宋体" w:hAnsi="宋体" w:eastAsia="宋体" w:cs="宋体"/>
          <w:color w:val="E02020"/>
          <w:spacing w:val="74"/>
          <w:sz w:val="66"/>
          <w:szCs w:val="66"/>
        </w:rPr>
        <w:t xml:space="preserve"> </w:t>
      </w:r>
      <w:r>
        <w:rPr>
          <w:rFonts w:ascii="宋体" w:hAnsi="宋体" w:eastAsia="宋体" w:cs="宋体"/>
          <w:b/>
          <w:bCs/>
          <w:color w:val="E02020"/>
          <w:spacing w:val="-51"/>
          <w:sz w:val="66"/>
          <w:szCs w:val="66"/>
        </w:rPr>
        <w:t>会</w:t>
      </w:r>
    </w:p>
    <w:p w14:paraId="68D55FBF">
      <w:pPr>
        <w:spacing w:before="73" w:line="60" w:lineRule="exact"/>
      </w:pPr>
      <w:r>
        <w:rPr>
          <w:position w:val="-1"/>
        </w:rPr>
        <w:drawing>
          <wp:inline distT="0" distB="0" distL="0" distR="0">
            <wp:extent cx="563245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B718">
      <w:pPr>
        <w:spacing w:line="263" w:lineRule="auto"/>
        <w:rPr>
          <w:rFonts w:ascii="Arial"/>
          <w:sz w:val="21"/>
        </w:rPr>
      </w:pPr>
    </w:p>
    <w:p w14:paraId="6B04E929">
      <w:pPr>
        <w:spacing w:line="263" w:lineRule="auto"/>
        <w:rPr>
          <w:rFonts w:ascii="Arial"/>
          <w:sz w:val="21"/>
        </w:rPr>
      </w:pPr>
    </w:p>
    <w:p w14:paraId="03946BF7">
      <w:pPr>
        <w:spacing w:line="264" w:lineRule="auto"/>
        <w:rPr>
          <w:rFonts w:ascii="Arial"/>
          <w:sz w:val="21"/>
        </w:rPr>
      </w:pPr>
    </w:p>
    <w:p w14:paraId="56C664E3">
      <w:pPr>
        <w:spacing w:line="264" w:lineRule="auto"/>
        <w:rPr>
          <w:rFonts w:ascii="Arial"/>
          <w:sz w:val="21"/>
        </w:rPr>
      </w:pPr>
    </w:p>
    <w:p w14:paraId="20A862CD">
      <w:pPr>
        <w:spacing w:before="127" w:line="219" w:lineRule="auto"/>
        <w:ind w:left="675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-23"/>
          <w:sz w:val="39"/>
          <w:szCs w:val="39"/>
        </w:rPr>
        <w:t>关于举办</w:t>
      </w:r>
      <w:r>
        <w:rPr>
          <w:rFonts w:ascii="Times New Roman" w:hAnsi="Times New Roman" w:eastAsia="Times New Roman" w:cs="Times New Roman"/>
          <w:b/>
          <w:bCs/>
          <w:spacing w:val="-23"/>
          <w:sz w:val="39"/>
          <w:szCs w:val="39"/>
        </w:rPr>
        <w:t xml:space="preserve">AI </w:t>
      </w:r>
      <w:r>
        <w:rPr>
          <w:rFonts w:ascii="宋体" w:hAnsi="宋体" w:eastAsia="宋体" w:cs="宋体"/>
          <w:b/>
          <w:bCs/>
          <w:spacing w:val="-23"/>
          <w:sz w:val="39"/>
          <w:szCs w:val="39"/>
        </w:rPr>
        <w:t>赋能在线教学创新成果大赛的通知</w:t>
      </w:r>
    </w:p>
    <w:bookmarkEnd w:id="0"/>
    <w:p w14:paraId="577506D5">
      <w:pPr>
        <w:spacing w:line="262" w:lineRule="auto"/>
        <w:rPr>
          <w:rFonts w:ascii="Arial"/>
          <w:sz w:val="21"/>
        </w:rPr>
      </w:pPr>
    </w:p>
    <w:p w14:paraId="08DB5D2B">
      <w:pPr>
        <w:spacing w:line="263" w:lineRule="auto"/>
        <w:rPr>
          <w:rFonts w:ascii="Arial"/>
          <w:sz w:val="21"/>
        </w:rPr>
      </w:pPr>
    </w:p>
    <w:p w14:paraId="0275C594">
      <w:pPr>
        <w:spacing w:line="263" w:lineRule="auto"/>
        <w:rPr>
          <w:rFonts w:ascii="Arial"/>
          <w:sz w:val="21"/>
        </w:rPr>
      </w:pPr>
    </w:p>
    <w:p w14:paraId="7F953C5F">
      <w:pPr>
        <w:pStyle w:val="2"/>
        <w:spacing w:before="104" w:line="221" w:lineRule="auto"/>
        <w:ind w:left="29"/>
      </w:pPr>
      <w:r>
        <w:rPr>
          <w:spacing w:val="-7"/>
        </w:rPr>
        <w:t>各相关单位及组织：</w:t>
      </w:r>
    </w:p>
    <w:p w14:paraId="3DC3BF9D">
      <w:pPr>
        <w:pStyle w:val="2"/>
        <w:spacing w:before="199" w:line="329" w:lineRule="auto"/>
        <w:ind w:left="29" w:right="109" w:firstLine="639"/>
        <w:jc w:val="both"/>
      </w:pPr>
      <w:r>
        <w:rPr>
          <w:spacing w:val="7"/>
        </w:rPr>
        <w:t>为全面落实《教育强国建设规划纲要(2024-</w:t>
      </w:r>
      <w:r>
        <w:rPr>
          <w:spacing w:val="6"/>
        </w:rPr>
        <w:t>2035年)》,深</w:t>
      </w:r>
      <w:r>
        <w:t xml:space="preserve"> </w:t>
      </w:r>
      <w:r>
        <w:rPr>
          <w:spacing w:val="-4"/>
        </w:rPr>
        <w:t>入实施国家教育数字化战略行动，进一步深化人工智能在在线教</w:t>
      </w:r>
      <w:r>
        <w:rPr>
          <w:spacing w:val="1"/>
        </w:rPr>
        <w:t xml:space="preserve"> </w:t>
      </w:r>
      <w:r>
        <w:rPr>
          <w:spacing w:val="-5"/>
        </w:rPr>
        <w:t>育培训领域的创新应用，推动在线教育转型升级，助力在线教育</w:t>
      </w:r>
      <w:r>
        <w:rPr>
          <w:spacing w:val="6"/>
        </w:rPr>
        <w:t xml:space="preserve"> </w:t>
      </w:r>
      <w:r>
        <w:rPr>
          <w:spacing w:val="2"/>
        </w:rPr>
        <w:t>的高质量发展，中国教育技术协会现举办</w:t>
      </w:r>
      <w:r>
        <w:rPr>
          <w:rFonts w:ascii="宋体" w:hAnsi="宋体" w:eastAsia="宋体" w:cs="宋体"/>
        </w:rPr>
        <w:t>AI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2"/>
        </w:rPr>
        <w:t>赋能在线教学创新</w:t>
      </w:r>
      <w:r>
        <w:t xml:space="preserve"> </w:t>
      </w:r>
      <w:r>
        <w:rPr>
          <w:spacing w:val="-5"/>
        </w:rPr>
        <w:t>成果大赛，现将相关事项通知如下：</w:t>
      </w:r>
    </w:p>
    <w:p w14:paraId="6FB79D2B">
      <w:pPr>
        <w:spacing w:before="7" w:line="222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一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、大赛主题与目标</w:t>
      </w:r>
    </w:p>
    <w:p w14:paraId="5522F58A">
      <w:pPr>
        <w:pStyle w:val="2"/>
        <w:spacing w:before="202" w:line="219" w:lineRule="auto"/>
        <w:ind w:left="669"/>
      </w:pPr>
      <w:r>
        <w:rPr>
          <w:spacing w:val="-22"/>
        </w:rPr>
        <w:t>1.大赛主题：</w:t>
      </w:r>
      <w:r>
        <w:rPr>
          <w:rFonts w:ascii="Times New Roman" w:hAnsi="Times New Roman" w:eastAsia="Times New Roman" w:cs="Times New Roman"/>
          <w:spacing w:val="-22"/>
        </w:rPr>
        <w:t>AI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2"/>
        </w:rPr>
        <w:t>赋能领航</w:t>
      </w:r>
      <w:r>
        <w:rPr>
          <w:spacing w:val="-41"/>
        </w:rPr>
        <w:t xml:space="preserve"> </w:t>
      </w:r>
      <w:r>
        <w:rPr>
          <w:spacing w:val="-22"/>
        </w:rPr>
        <w:t>·</w:t>
      </w:r>
      <w:r>
        <w:rPr>
          <w:spacing w:val="-123"/>
        </w:rPr>
        <w:t xml:space="preserve"> </w:t>
      </w:r>
      <w:r>
        <w:rPr>
          <w:spacing w:val="-22"/>
        </w:rPr>
        <w:t>点亮在线教学</w:t>
      </w:r>
    </w:p>
    <w:p w14:paraId="0299A375">
      <w:pPr>
        <w:pStyle w:val="2"/>
        <w:spacing w:before="180" w:line="316" w:lineRule="auto"/>
        <w:ind w:left="29" w:right="96" w:firstLine="639"/>
      </w:pPr>
      <w:r>
        <w:rPr>
          <w:rFonts w:ascii="宋体" w:hAnsi="宋体" w:eastAsia="宋体" w:cs="宋体"/>
          <w:spacing w:val="-4"/>
        </w:rPr>
        <w:t>2.</w:t>
      </w:r>
      <w:r>
        <w:rPr>
          <w:spacing w:val="-4"/>
        </w:rPr>
        <w:t>大赛目标：深度挖掘在线教育领域的创新成果，全面推进</w:t>
      </w:r>
      <w:r>
        <w:t xml:space="preserve"> </w:t>
      </w:r>
      <w:r>
        <w:rPr>
          <w:spacing w:val="-5"/>
        </w:rPr>
        <w:t>人工智能在在线资源、在线教学和在线平台转型升级中的纵深应</w:t>
      </w:r>
      <w:r>
        <w:rPr>
          <w:spacing w:val="12"/>
        </w:rPr>
        <w:t xml:space="preserve"> </w:t>
      </w:r>
      <w:r>
        <w:rPr>
          <w:spacing w:val="-4"/>
        </w:rPr>
        <w:t>用，积极推动在线教学理念的更新和教学模式的创新，助力在线</w:t>
      </w:r>
      <w:r>
        <w:rPr>
          <w:spacing w:val="14"/>
        </w:rPr>
        <w:t xml:space="preserve"> </w:t>
      </w:r>
      <w:r>
        <w:rPr>
          <w:spacing w:val="-5"/>
        </w:rPr>
        <w:t>教育质量提升。</w:t>
      </w:r>
    </w:p>
    <w:p w14:paraId="18155A4A">
      <w:pPr>
        <w:spacing w:before="193" w:line="222" w:lineRule="auto"/>
        <w:ind w:left="674"/>
        <w:outlineLvl w:val="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5"/>
          <w:sz w:val="34"/>
          <w:szCs w:val="34"/>
        </w:rPr>
        <w:t>二、组织机构</w:t>
      </w:r>
    </w:p>
    <w:p w14:paraId="78A2D122">
      <w:pPr>
        <w:pStyle w:val="2"/>
        <w:spacing w:before="110" w:line="221" w:lineRule="auto"/>
        <w:ind w:left="669"/>
      </w:pPr>
      <w:r>
        <w:rPr>
          <w:rFonts w:ascii="宋体" w:hAnsi="宋体" w:eastAsia="宋体" w:cs="宋体"/>
          <w:spacing w:val="-7"/>
        </w:rPr>
        <w:t>1.</w:t>
      </w:r>
      <w:r>
        <w:rPr>
          <w:spacing w:val="-7"/>
        </w:rPr>
        <w:t>主办单位：中国教育技术协会</w:t>
      </w:r>
    </w:p>
    <w:p w14:paraId="609F7DCE">
      <w:pPr>
        <w:pStyle w:val="2"/>
        <w:spacing w:before="178" w:line="281" w:lineRule="auto"/>
        <w:ind w:left="29" w:right="108" w:firstLine="639"/>
      </w:pPr>
      <w:r>
        <w:rPr>
          <w:rFonts w:ascii="宋体" w:hAnsi="宋体" w:eastAsia="宋体" w:cs="宋体"/>
          <w:spacing w:val="-4"/>
        </w:rPr>
        <w:t>2.</w:t>
      </w:r>
      <w:r>
        <w:rPr>
          <w:spacing w:val="-4"/>
        </w:rPr>
        <w:t>承办单位：中国教育技术协会互联网教育专业委员会</w:t>
      </w:r>
      <w:r>
        <w:rPr>
          <w:spacing w:val="-5"/>
        </w:rPr>
        <w:t>、中</w:t>
      </w:r>
      <w:r>
        <w:t xml:space="preserve"> </w:t>
      </w:r>
      <w:r>
        <w:rPr>
          <w:spacing w:val="-1"/>
        </w:rPr>
        <w:t>国教育技术协会高校智慧教务专业委员会</w:t>
      </w:r>
    </w:p>
    <w:p w14:paraId="3CE1E094">
      <w:pPr>
        <w:pStyle w:val="2"/>
        <w:spacing w:before="176" w:line="278" w:lineRule="auto"/>
        <w:ind w:left="29" w:firstLine="639"/>
      </w:pPr>
      <w:r>
        <w:rPr>
          <w:spacing w:val="-12"/>
        </w:rPr>
        <w:t>3.协办单位：广东医科大学、重庆邮电大学、长春师范大学、</w:t>
      </w:r>
      <w:r>
        <w:rPr>
          <w:spacing w:val="15"/>
        </w:rPr>
        <w:t xml:space="preserve"> </w:t>
      </w:r>
      <w:r>
        <w:rPr>
          <w:spacing w:val="-5"/>
        </w:rPr>
        <w:t>北京印刷学院</w:t>
      </w:r>
    </w:p>
    <w:p w14:paraId="4EFC9762">
      <w:pPr>
        <w:spacing w:line="278" w:lineRule="auto"/>
        <w:sectPr>
          <w:pgSz w:w="11900" w:h="16840"/>
          <w:pgMar w:top="783" w:right="1380" w:bottom="0" w:left="1529" w:header="0" w:footer="0" w:gutter="0"/>
          <w:cols w:space="720" w:num="1"/>
        </w:sectPr>
      </w:pPr>
    </w:p>
    <w:p w14:paraId="041F67C2">
      <w:pPr>
        <w:spacing w:line="249" w:lineRule="auto"/>
        <w:rPr>
          <w:rFonts w:ascii="Arial"/>
          <w:sz w:val="21"/>
        </w:rPr>
      </w:pPr>
    </w:p>
    <w:p w14:paraId="1F4DF864">
      <w:pPr>
        <w:spacing w:line="250" w:lineRule="auto"/>
        <w:rPr>
          <w:rFonts w:ascii="Arial"/>
          <w:sz w:val="21"/>
        </w:rPr>
      </w:pPr>
    </w:p>
    <w:p w14:paraId="7B15C872">
      <w:pPr>
        <w:spacing w:line="250" w:lineRule="auto"/>
        <w:rPr>
          <w:rFonts w:ascii="Arial"/>
          <w:sz w:val="21"/>
        </w:rPr>
      </w:pPr>
    </w:p>
    <w:p w14:paraId="1EBBC050">
      <w:pPr>
        <w:pStyle w:val="2"/>
        <w:spacing w:before="101" w:line="340" w:lineRule="auto"/>
        <w:ind w:right="75" w:firstLine="659"/>
        <w:rPr>
          <w:sz w:val="31"/>
          <w:szCs w:val="31"/>
        </w:rPr>
      </w:pPr>
      <w:r>
        <w:rPr>
          <w:spacing w:val="5"/>
          <w:sz w:val="31"/>
          <w:szCs w:val="31"/>
        </w:rPr>
        <w:t>4.支持单位：北京国人通教育科技有限公司、</w:t>
      </w:r>
      <w:r>
        <w:rPr>
          <w:spacing w:val="4"/>
          <w:sz w:val="31"/>
          <w:szCs w:val="31"/>
        </w:rPr>
        <w:t>北京智慧云教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育科学研究院</w:t>
      </w:r>
    </w:p>
    <w:p w14:paraId="460EDE5B">
      <w:pPr>
        <w:spacing w:line="222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三、参赛对象</w:t>
      </w:r>
    </w:p>
    <w:p w14:paraId="58DA09F1">
      <w:pPr>
        <w:pStyle w:val="2"/>
        <w:spacing w:before="215" w:line="341" w:lineRule="auto"/>
        <w:ind w:firstLine="659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各级各类院校、培训机构、企事业单位、社会组织</w:t>
      </w:r>
      <w:r>
        <w:rPr>
          <w:spacing w:val="7"/>
          <w:sz w:val="31"/>
          <w:szCs w:val="31"/>
        </w:rPr>
        <w:t>的教师、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学生、研发人员等个人或团队均可报名参赛。每</w:t>
      </w:r>
      <w:r>
        <w:rPr>
          <w:spacing w:val="5"/>
          <w:sz w:val="31"/>
          <w:szCs w:val="31"/>
        </w:rPr>
        <w:t>个参赛主体可同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时申报多个赛道。</w:t>
      </w:r>
    </w:p>
    <w:p w14:paraId="2780F34B">
      <w:pPr>
        <w:pStyle w:val="2"/>
        <w:spacing w:before="5" w:line="222" w:lineRule="auto"/>
        <w:ind w:left="659"/>
        <w:rPr>
          <w:sz w:val="31"/>
          <w:szCs w:val="31"/>
        </w:rPr>
      </w:pPr>
      <w:r>
        <w:rPr>
          <w:sz w:val="31"/>
          <w:szCs w:val="31"/>
        </w:rPr>
        <w:t>参赛不收取任何费用。</w:t>
      </w:r>
    </w:p>
    <w:p w14:paraId="0E2C987B">
      <w:pPr>
        <w:spacing w:before="193" w:line="222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四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、赛道设置</w:t>
      </w:r>
    </w:p>
    <w:p w14:paraId="191680A0">
      <w:pPr>
        <w:pStyle w:val="2"/>
        <w:spacing w:before="216" w:line="338" w:lineRule="auto"/>
        <w:ind w:right="96" w:firstLine="659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本次大赛设置交互式数字学习资源、人机协同在线学习支持 </w:t>
      </w:r>
      <w:r>
        <w:rPr>
          <w:spacing w:val="5"/>
          <w:sz w:val="31"/>
          <w:szCs w:val="31"/>
        </w:rPr>
        <w:t>服务、智能在线学习平台三个赛道。</w:t>
      </w:r>
    </w:p>
    <w:p w14:paraId="651F3840">
      <w:pPr>
        <w:spacing w:before="2" w:line="222" w:lineRule="auto"/>
        <w:ind w:left="83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0"/>
          <w:sz w:val="31"/>
          <w:szCs w:val="31"/>
        </w:rPr>
        <w:t>(一)交互式数字学习资源</w:t>
      </w:r>
    </w:p>
    <w:p w14:paraId="726423BD">
      <w:pPr>
        <w:pStyle w:val="2"/>
        <w:spacing w:before="219" w:line="341" w:lineRule="auto"/>
        <w:ind w:firstLine="659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聚焦多模态交互技术与教学场景的融合，能够合理利用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宋体" w:hAnsi="宋体" w:eastAsia="宋体" w:cs="宋体"/>
          <w:spacing w:val="7"/>
          <w:sz w:val="31"/>
          <w:szCs w:val="31"/>
        </w:rPr>
        <w:t>、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H5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AR</w:t>
      </w:r>
      <w:r>
        <w:rPr>
          <w:rFonts w:ascii="宋体" w:hAnsi="宋体" w:eastAsia="宋体" w:cs="宋体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VR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等技术，通过双向互动与即时反馈机制，创</w:t>
      </w:r>
      <w:r>
        <w:rPr>
          <w:spacing w:val="10"/>
          <w:sz w:val="31"/>
          <w:szCs w:val="31"/>
        </w:rPr>
        <w:t>建高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参与度、强情境感知的数字化学习资源。能够打破传统资源的单</w:t>
      </w:r>
      <w:r>
        <w:rPr>
          <w:spacing w:val="1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向知识传播模式，通过智能化的交互设计，让学</w:t>
      </w:r>
      <w:r>
        <w:rPr>
          <w:spacing w:val="-3"/>
          <w:sz w:val="31"/>
          <w:szCs w:val="31"/>
        </w:rPr>
        <w:t>习者在主动探索、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实践操作、即时反馈中完成知识建构与技能提</w:t>
      </w:r>
      <w:r>
        <w:rPr>
          <w:spacing w:val="3"/>
          <w:sz w:val="31"/>
          <w:szCs w:val="31"/>
        </w:rPr>
        <w:t xml:space="preserve">升。例如， </w:t>
      </w:r>
      <w:r>
        <w:rPr>
          <w:rFonts w:ascii="宋体" w:hAnsi="宋体" w:eastAsia="宋体" w:cs="宋体"/>
          <w:sz w:val="31"/>
          <w:szCs w:val="31"/>
        </w:rPr>
        <w:t>AI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书</w:t>
      </w:r>
      <w:r>
        <w:rPr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法学习助手能够支持学习者进行笔迹临摹，能够实时评分并反馈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修正意见，帮助学习者及时纠正错误，提高学习效率。</w:t>
      </w:r>
    </w:p>
    <w:p w14:paraId="764B83C1">
      <w:pPr>
        <w:spacing w:before="8" w:line="223" w:lineRule="auto"/>
        <w:ind w:left="82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17"/>
          <w:sz w:val="31"/>
          <w:szCs w:val="31"/>
        </w:rPr>
        <w:t>(二)人机协同在线学习支持服务</w:t>
      </w:r>
    </w:p>
    <w:p w14:paraId="23FB21FB">
      <w:pPr>
        <w:pStyle w:val="2"/>
        <w:spacing w:before="223" w:line="339" w:lineRule="auto"/>
        <w:ind w:right="79" w:firstLine="659"/>
        <w:rPr>
          <w:sz w:val="31"/>
          <w:szCs w:val="31"/>
        </w:rPr>
      </w:pPr>
      <w:r>
        <w:rPr>
          <w:spacing w:val="17"/>
          <w:sz w:val="31"/>
          <w:szCs w:val="31"/>
        </w:rPr>
        <w:t>聚焦人工智能与人类教师的动态协作模式，能够合理运用</w:t>
      </w:r>
      <w:r>
        <w:rPr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AI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技术及相关工具，进行在线教学活动设计，提供在线互动、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答疑辅导、个性化指导、学情分析以及考核评价等支持服务。例</w:t>
      </w:r>
    </w:p>
    <w:p w14:paraId="06F5AEFB">
      <w:pPr>
        <w:spacing w:line="339" w:lineRule="auto"/>
        <w:rPr>
          <w:sz w:val="31"/>
          <w:szCs w:val="31"/>
        </w:rPr>
        <w:sectPr>
          <w:pgSz w:w="11900" w:h="16840"/>
          <w:pgMar w:top="1431" w:right="1414" w:bottom="0" w:left="1559" w:header="0" w:footer="0" w:gutter="0"/>
          <w:cols w:space="720" w:num="1"/>
        </w:sectPr>
      </w:pPr>
    </w:p>
    <w:p w14:paraId="4EF1D37A">
      <w:pPr>
        <w:spacing w:line="247" w:lineRule="auto"/>
        <w:rPr>
          <w:rFonts w:ascii="Arial"/>
          <w:sz w:val="21"/>
        </w:rPr>
      </w:pPr>
    </w:p>
    <w:p w14:paraId="254A451A">
      <w:pPr>
        <w:spacing w:line="247" w:lineRule="auto"/>
        <w:rPr>
          <w:rFonts w:ascii="Arial"/>
          <w:sz w:val="21"/>
        </w:rPr>
      </w:pPr>
    </w:p>
    <w:p w14:paraId="3FB76D60">
      <w:pPr>
        <w:spacing w:line="248" w:lineRule="auto"/>
        <w:rPr>
          <w:rFonts w:ascii="Arial"/>
          <w:sz w:val="21"/>
        </w:rPr>
      </w:pPr>
    </w:p>
    <w:p w14:paraId="05A238E1">
      <w:pPr>
        <w:pStyle w:val="2"/>
        <w:spacing w:before="100" w:line="339" w:lineRule="auto"/>
        <w:ind w:right="21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如，根据教学过程数据构建学习者的数字画像，开展基</w:t>
      </w:r>
      <w:r>
        <w:rPr>
          <w:spacing w:val="10"/>
          <w:sz w:val="31"/>
          <w:szCs w:val="31"/>
        </w:rPr>
        <w:t>于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技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术的教学诊断、教学反思以及教学改进工作，展示数智化教学工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具在优化学习体验、提升教学效率、引导学习者进行探究学习等</w:t>
      </w:r>
      <w:r>
        <w:rPr>
          <w:spacing w:val="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方面的创新性和有效性。</w:t>
      </w:r>
    </w:p>
    <w:p w14:paraId="199824DB">
      <w:pPr>
        <w:spacing w:before="25" w:line="224" w:lineRule="auto"/>
        <w:ind w:left="80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22"/>
          <w:sz w:val="31"/>
          <w:szCs w:val="31"/>
        </w:rPr>
        <w:t>(三)智能在线学习平台</w:t>
      </w:r>
    </w:p>
    <w:p w14:paraId="7589B634">
      <w:pPr>
        <w:pStyle w:val="2"/>
        <w:spacing w:before="209" w:line="340" w:lineRule="auto"/>
        <w:ind w:firstLine="629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平台功能设计应针对在线教学实践中的痛点和难点，践行</w:t>
      </w:r>
      <w:r>
        <w:rPr>
          <w:spacing w:val="1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“互联网+教育”理念，在技术实现、教育功能设计等方</w:t>
      </w:r>
      <w:r>
        <w:rPr>
          <w:spacing w:val="10"/>
          <w:sz w:val="31"/>
          <w:szCs w:val="31"/>
        </w:rPr>
        <w:t>面具有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创新性，突破传统在线教学平台局限，利用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技术，实现平台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教学功能升级转型。例如，创新平台学习资源语义聚合、实践性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知识识别技术，提升平台个性化服务能力，满足不同学习者的多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样化需求，支持多种学习模式，实现规模化、精准化和个性化教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学。例如，一个面向成人职业技能提升的</w:t>
      </w:r>
      <w:r>
        <w:rPr>
          <w:rFonts w:ascii="宋体" w:hAnsi="宋体" w:eastAsia="宋体" w:cs="宋体"/>
          <w:sz w:val="31"/>
          <w:szCs w:val="31"/>
        </w:rPr>
        <w:t>AI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驱动学习平台，可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提供个性化技能图谱、智能课程推荐、虚拟实训环境、学习</w:t>
      </w:r>
      <w:r>
        <w:rPr>
          <w:spacing w:val="4"/>
          <w:sz w:val="31"/>
          <w:szCs w:val="31"/>
        </w:rPr>
        <w:t>社群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互动和基于学习数据的职业发展建议等功能，提升学习效</w:t>
      </w:r>
      <w:r>
        <w:rPr>
          <w:spacing w:val="4"/>
          <w:sz w:val="31"/>
          <w:szCs w:val="31"/>
        </w:rPr>
        <w:t>果和职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业竞争力。</w:t>
      </w:r>
    </w:p>
    <w:p w14:paraId="1FB06C5F">
      <w:pPr>
        <w:spacing w:before="72" w:line="222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五、时间安排</w:t>
      </w:r>
    </w:p>
    <w:p w14:paraId="7DA5B748">
      <w:pPr>
        <w:spacing w:before="133" w:line="224" w:lineRule="auto"/>
        <w:ind w:left="804"/>
        <w:outlineLvl w:val="1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b/>
          <w:bCs/>
          <w:spacing w:val="18"/>
          <w:sz w:val="34"/>
          <w:szCs w:val="34"/>
        </w:rPr>
        <w:t>(一)报名及成果提交(2025年4月至8月)</w:t>
      </w:r>
    </w:p>
    <w:p w14:paraId="7697DBE1">
      <w:pPr>
        <w:pStyle w:val="2"/>
        <w:spacing w:before="181" w:line="292" w:lineRule="auto"/>
        <w:ind w:right="269" w:firstLine="62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spacing w:val="5"/>
          <w:sz w:val="31"/>
          <w:szCs w:val="31"/>
        </w:rPr>
        <w:t>官网报名。通过中国教育技术协会官网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fldChar w:fldCharType="begin"/>
      </w:r>
      <w:r>
        <w:instrText xml:space="preserve"> HYPERLINK "https://www.caet.org.cn)"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caet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完成报名，参赛指南和成果参考标准详见附件。</w:t>
      </w:r>
    </w:p>
    <w:p w14:paraId="7B566BD8">
      <w:pPr>
        <w:pStyle w:val="2"/>
        <w:spacing w:before="211" w:line="279" w:lineRule="auto"/>
        <w:ind w:right="6" w:firstLine="629"/>
        <w:rPr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2.</w:t>
      </w:r>
      <w:r>
        <w:rPr>
          <w:spacing w:val="5"/>
          <w:sz w:val="31"/>
          <w:szCs w:val="31"/>
        </w:rPr>
        <w:t>成果提交。报名完成后通过中国教育技术协会官网提交参</w:t>
      </w:r>
      <w:r>
        <w:rPr>
          <w:spacing w:val="18"/>
          <w:sz w:val="31"/>
          <w:szCs w:val="31"/>
        </w:rPr>
        <w:t xml:space="preserve"> </w:t>
      </w:r>
      <w:r>
        <w:rPr>
          <w:sz w:val="31"/>
          <w:szCs w:val="31"/>
        </w:rPr>
        <w:t>赛成果及相关材料。</w:t>
      </w:r>
    </w:p>
    <w:p w14:paraId="29515F1C">
      <w:pPr>
        <w:spacing w:before="194" w:line="223" w:lineRule="auto"/>
        <w:ind w:left="80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45"/>
          <w:sz w:val="31"/>
          <w:szCs w:val="31"/>
        </w:rPr>
        <w:t>(二)线上评审(2025年9月至10月)</w:t>
      </w:r>
    </w:p>
    <w:p w14:paraId="7B098F5D">
      <w:pPr>
        <w:spacing w:line="223" w:lineRule="auto"/>
        <w:rPr>
          <w:rFonts w:ascii="KaiTi" w:hAnsi="KaiTi" w:eastAsia="KaiTi" w:cs="KaiTi"/>
          <w:sz w:val="31"/>
          <w:szCs w:val="31"/>
        </w:rPr>
        <w:sectPr>
          <w:pgSz w:w="11900" w:h="16840"/>
          <w:pgMar w:top="1431" w:right="1469" w:bottom="0" w:left="1579" w:header="0" w:footer="0" w:gutter="0"/>
          <w:cols w:space="720" w:num="1"/>
        </w:sectPr>
      </w:pPr>
    </w:p>
    <w:p w14:paraId="5E822247">
      <w:pPr>
        <w:spacing w:line="249" w:lineRule="auto"/>
        <w:rPr>
          <w:rFonts w:ascii="Arial"/>
          <w:sz w:val="21"/>
        </w:rPr>
      </w:pPr>
    </w:p>
    <w:p w14:paraId="4166C46E">
      <w:pPr>
        <w:spacing w:line="250" w:lineRule="auto"/>
        <w:rPr>
          <w:rFonts w:ascii="Arial"/>
          <w:sz w:val="21"/>
        </w:rPr>
      </w:pPr>
    </w:p>
    <w:p w14:paraId="2B0D88E6">
      <w:pPr>
        <w:spacing w:line="250" w:lineRule="auto"/>
        <w:rPr>
          <w:rFonts w:ascii="Arial"/>
          <w:sz w:val="21"/>
        </w:rPr>
      </w:pPr>
    </w:p>
    <w:p w14:paraId="21AC726B">
      <w:pPr>
        <w:pStyle w:val="2"/>
        <w:spacing w:before="100" w:line="341" w:lineRule="auto"/>
        <w:ind w:right="17" w:firstLine="639"/>
        <w:rPr>
          <w:sz w:val="31"/>
          <w:szCs w:val="31"/>
        </w:rPr>
      </w:pPr>
      <w:r>
        <w:rPr>
          <w:spacing w:val="5"/>
          <w:sz w:val="31"/>
          <w:szCs w:val="31"/>
        </w:rPr>
        <w:t>对所有参赛成果进行线上评审，并在中国教育技</w:t>
      </w:r>
      <w:r>
        <w:rPr>
          <w:spacing w:val="4"/>
          <w:sz w:val="31"/>
          <w:szCs w:val="31"/>
        </w:rPr>
        <w:t>术协会官网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公示决赛名单。</w:t>
      </w:r>
    </w:p>
    <w:p w14:paraId="22378B55">
      <w:pPr>
        <w:spacing w:before="3" w:line="225" w:lineRule="auto"/>
        <w:ind w:left="804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b/>
          <w:bCs/>
          <w:spacing w:val="41"/>
          <w:sz w:val="31"/>
          <w:szCs w:val="31"/>
        </w:rPr>
        <w:t>(三)线下决赛(2025年11月)</w:t>
      </w:r>
    </w:p>
    <w:p w14:paraId="5C95F1BB">
      <w:pPr>
        <w:pStyle w:val="2"/>
        <w:spacing w:before="182" w:line="349" w:lineRule="auto"/>
        <w:ind w:firstLine="639"/>
        <w:rPr>
          <w:sz w:val="31"/>
          <w:szCs w:val="31"/>
        </w:rPr>
      </w:pPr>
      <w:r>
        <w:rPr>
          <w:spacing w:val="5"/>
          <w:sz w:val="31"/>
          <w:szCs w:val="31"/>
        </w:rPr>
        <w:t>组织线下决赛，公布获奖名单、举办颁奖典礼，具体时间和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地点安排通过短信和中国教育技术协会官网</w:t>
      </w:r>
      <w:r>
        <w:rPr>
          <w:spacing w:val="6"/>
          <w:sz w:val="31"/>
          <w:szCs w:val="31"/>
        </w:rPr>
        <w:t>另行通知。</w:t>
      </w:r>
    </w:p>
    <w:p w14:paraId="090BE8D0"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六、奖项设置</w:t>
      </w:r>
    </w:p>
    <w:p w14:paraId="72794C67">
      <w:pPr>
        <w:pStyle w:val="2"/>
        <w:spacing w:before="189" w:line="345" w:lineRule="auto"/>
        <w:ind w:right="12" w:firstLine="63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三个赛道分别设一、二、三等奖和优秀奖若干名。同时对于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在大赛组织中贡献突出的单位将颁发最佳组织奖。获奖团队及个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人将获得由中国教育技术协会授予的荣誉证书。</w:t>
      </w:r>
    </w:p>
    <w:p w14:paraId="76A47280">
      <w:pPr>
        <w:spacing w:before="2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七、联系方式</w:t>
      </w:r>
    </w:p>
    <w:p w14:paraId="522F5961">
      <w:pPr>
        <w:pStyle w:val="2"/>
        <w:spacing w:before="211" w:line="222" w:lineRule="auto"/>
        <w:ind w:left="639"/>
        <w:rPr>
          <w:sz w:val="31"/>
          <w:szCs w:val="31"/>
        </w:rPr>
      </w:pPr>
      <w:r>
        <w:rPr>
          <w:spacing w:val="4"/>
          <w:sz w:val="31"/>
          <w:szCs w:val="31"/>
        </w:rPr>
        <w:t>杨老师，13810640497</w:t>
      </w:r>
    </w:p>
    <w:p w14:paraId="4DB3BA8C">
      <w:pPr>
        <w:pStyle w:val="2"/>
        <w:spacing w:before="200" w:line="222" w:lineRule="auto"/>
        <w:ind w:left="639"/>
        <w:rPr>
          <w:sz w:val="31"/>
          <w:szCs w:val="31"/>
        </w:rPr>
      </w:pPr>
      <w:r>
        <w:rPr>
          <w:spacing w:val="2"/>
          <w:sz w:val="31"/>
          <w:szCs w:val="31"/>
        </w:rPr>
        <w:t>吕老师，13522480607</w:t>
      </w:r>
    </w:p>
    <w:p w14:paraId="643D1DBF">
      <w:pPr>
        <w:spacing w:line="254" w:lineRule="auto"/>
        <w:rPr>
          <w:rFonts w:ascii="Arial"/>
          <w:sz w:val="21"/>
        </w:rPr>
      </w:pPr>
    </w:p>
    <w:p w14:paraId="11C21AAE">
      <w:pPr>
        <w:spacing w:line="254" w:lineRule="auto"/>
        <w:rPr>
          <w:rFonts w:ascii="Arial"/>
          <w:sz w:val="21"/>
        </w:rPr>
      </w:pPr>
    </w:p>
    <w:p w14:paraId="3B391C02">
      <w:pPr>
        <w:spacing w:line="254" w:lineRule="auto"/>
        <w:rPr>
          <w:rFonts w:ascii="Arial"/>
          <w:sz w:val="21"/>
        </w:rPr>
      </w:pPr>
    </w:p>
    <w:p w14:paraId="076D3652">
      <w:pPr>
        <w:pStyle w:val="2"/>
        <w:spacing w:before="78" w:line="222" w:lineRule="auto"/>
        <w:ind w:left="639"/>
        <w:rPr>
          <w:sz w:val="24"/>
          <w:szCs w:val="24"/>
        </w:rPr>
      </w:pPr>
      <w:r>
        <w:rPr>
          <w:spacing w:val="-12"/>
          <w:sz w:val="24"/>
          <w:szCs w:val="24"/>
        </w:rPr>
        <w:t>附 件</w:t>
      </w:r>
      <w:r>
        <w:rPr>
          <w:spacing w:val="-2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：</w:t>
      </w:r>
    </w:p>
    <w:p w14:paraId="132551D2">
      <w:pPr>
        <w:pStyle w:val="2"/>
        <w:spacing w:before="229" w:line="219" w:lineRule="auto"/>
        <w:ind w:left="63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7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赋能在线教学创新成果大赛参赛指南</w:t>
      </w:r>
    </w:p>
    <w:p w14:paraId="3E0650BC">
      <w:pPr>
        <w:pStyle w:val="2"/>
        <w:spacing w:before="202" w:line="219" w:lineRule="auto"/>
        <w:ind w:left="61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赋能在线教学创新成果大赛成果参</w:t>
      </w:r>
      <w:r>
        <w:rPr>
          <w:spacing w:val="7"/>
          <w:sz w:val="31"/>
          <w:szCs w:val="31"/>
        </w:rPr>
        <w:t>考标准</w:t>
      </w:r>
    </w:p>
    <w:p w14:paraId="2B7C9C5D">
      <w:pPr>
        <w:spacing w:line="262" w:lineRule="auto"/>
        <w:rPr>
          <w:rFonts w:ascii="Arial"/>
          <w:sz w:val="21"/>
        </w:rPr>
      </w:pPr>
    </w:p>
    <w:p w14:paraId="0F458BDA">
      <w:pPr>
        <w:spacing w:line="262" w:lineRule="auto"/>
        <w:rPr>
          <w:rFonts w:ascii="Arial"/>
          <w:sz w:val="21"/>
        </w:rPr>
      </w:pPr>
    </w:p>
    <w:p w14:paraId="7469B712">
      <w:pPr>
        <w:spacing w:line="262" w:lineRule="auto"/>
        <w:rPr>
          <w:rFonts w:ascii="Arial"/>
          <w:sz w:val="21"/>
        </w:rPr>
      </w:pPr>
    </w:p>
    <w:p w14:paraId="5AA573C5">
      <w:pPr>
        <w:spacing w:line="262" w:lineRule="auto"/>
        <w:rPr>
          <w:rFonts w:ascii="Arial"/>
          <w:sz w:val="21"/>
        </w:rPr>
      </w:pPr>
    </w:p>
    <w:p w14:paraId="04E58A24">
      <w:pPr>
        <w:spacing w:line="262" w:lineRule="auto"/>
        <w:rPr>
          <w:rFonts w:ascii="Arial"/>
          <w:sz w:val="21"/>
        </w:rPr>
      </w:pPr>
    </w:p>
    <w:p w14:paraId="397B4CC0">
      <w:pPr>
        <w:spacing w:line="262" w:lineRule="auto"/>
        <w:rPr>
          <w:rFonts w:ascii="Arial"/>
          <w:sz w:val="21"/>
        </w:rPr>
      </w:pPr>
    </w:p>
    <w:p w14:paraId="26159185">
      <w:pPr>
        <w:spacing w:line="263" w:lineRule="auto"/>
        <w:rPr>
          <w:rFonts w:ascii="Arial"/>
          <w:sz w:val="21"/>
        </w:rPr>
      </w:pPr>
    </w:p>
    <w:p w14:paraId="14DD5386">
      <w:pPr>
        <w:pStyle w:val="2"/>
        <w:spacing w:before="101" w:line="222" w:lineRule="auto"/>
        <w:ind w:right="44"/>
        <w:jc w:val="right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-564515</wp:posOffset>
            </wp:positionV>
            <wp:extent cx="1574800" cy="15684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774" cy="156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31"/>
          <w:szCs w:val="31"/>
        </w:rPr>
        <w:t>中国教育技术协会</w:t>
      </w:r>
    </w:p>
    <w:p w14:paraId="07AB3712">
      <w:pPr>
        <w:pStyle w:val="2"/>
        <w:spacing w:before="197" w:line="222" w:lineRule="auto"/>
        <w:ind w:right="3"/>
        <w:jc w:val="right"/>
        <w:rPr>
          <w:sz w:val="31"/>
          <w:szCs w:val="31"/>
        </w:rPr>
      </w:pPr>
      <w:r>
        <w:rPr>
          <w:spacing w:val="44"/>
          <w:sz w:val="31"/>
          <w:szCs w:val="31"/>
        </w:rPr>
        <w:t>2025年4月23日</w:t>
      </w:r>
    </w:p>
    <w:p w14:paraId="37E8D86F">
      <w:pPr>
        <w:spacing w:line="222" w:lineRule="auto"/>
        <w:rPr>
          <w:sz w:val="31"/>
          <w:szCs w:val="31"/>
        </w:rPr>
        <w:sectPr>
          <w:pgSz w:w="11900" w:h="16840"/>
          <w:pgMar w:top="1431" w:right="1466" w:bottom="0" w:left="1589" w:header="0" w:footer="0" w:gutter="0"/>
          <w:cols w:space="720" w:num="1"/>
        </w:sectPr>
      </w:pPr>
    </w:p>
    <w:p w14:paraId="0C3DA005">
      <w:pPr>
        <w:spacing w:line="333" w:lineRule="auto"/>
        <w:rPr>
          <w:rFonts w:ascii="Arial"/>
          <w:sz w:val="21"/>
        </w:rPr>
      </w:pPr>
    </w:p>
    <w:p w14:paraId="043183A9">
      <w:pPr>
        <w:spacing w:line="334" w:lineRule="auto"/>
        <w:rPr>
          <w:rFonts w:ascii="Arial"/>
          <w:sz w:val="21"/>
        </w:rPr>
      </w:pPr>
    </w:p>
    <w:p w14:paraId="782AED8D">
      <w:pPr>
        <w:spacing w:before="146" w:line="219" w:lineRule="auto"/>
        <w:ind w:left="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7"/>
          <w:sz w:val="45"/>
          <w:szCs w:val="45"/>
        </w:rPr>
        <w:t>附件1</w:t>
      </w:r>
    </w:p>
    <w:p w14:paraId="15B114CD">
      <w:pPr>
        <w:spacing w:before="199" w:line="219" w:lineRule="auto"/>
        <w:ind w:left="6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AI</w:t>
      </w:r>
      <w:r>
        <w:rPr>
          <w:rFonts w:ascii="宋体" w:hAnsi="宋体" w:eastAsia="宋体" w:cs="宋体"/>
          <w:spacing w:val="-118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赋能在线教学创新成果大赛参赛指南</w:t>
      </w:r>
    </w:p>
    <w:p w14:paraId="29F59D90">
      <w:pPr>
        <w:spacing w:line="246" w:lineRule="auto"/>
        <w:rPr>
          <w:rFonts w:ascii="Arial"/>
          <w:sz w:val="21"/>
        </w:rPr>
      </w:pPr>
    </w:p>
    <w:p w14:paraId="76D2801C">
      <w:pPr>
        <w:spacing w:line="247" w:lineRule="auto"/>
        <w:rPr>
          <w:rFonts w:ascii="Arial"/>
          <w:sz w:val="21"/>
        </w:rPr>
      </w:pPr>
    </w:p>
    <w:p w14:paraId="4B57542B">
      <w:pPr>
        <w:spacing w:line="247" w:lineRule="auto"/>
        <w:rPr>
          <w:rFonts w:ascii="Arial"/>
          <w:sz w:val="21"/>
        </w:rPr>
      </w:pPr>
    </w:p>
    <w:p w14:paraId="17FC5640">
      <w:pPr>
        <w:spacing w:before="104" w:line="221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一、参赛流程</w:t>
      </w:r>
    </w:p>
    <w:p w14:paraId="1FA4E7BD">
      <w:pPr>
        <w:pStyle w:val="2"/>
        <w:spacing w:before="203" w:line="331" w:lineRule="auto"/>
        <w:ind w:right="40" w:firstLine="639"/>
      </w:pPr>
      <w:r>
        <w:t>通过中国教育技术协会官网</w:t>
      </w:r>
      <w:r>
        <w:rPr>
          <w:rFonts w:ascii="宋体" w:hAnsi="宋体" w:eastAsia="宋体" w:cs="宋体"/>
        </w:rPr>
        <w:t>(</w:t>
      </w:r>
      <w:r>
        <w:fldChar w:fldCharType="begin"/>
      </w:r>
      <w:r>
        <w:instrText xml:space="preserve"> HYPERLINK "https://www.caet.org.cn" </w:instrText>
      </w:r>
      <w:r>
        <w:fldChar w:fldCharType="separate"/>
      </w:r>
      <w:r>
        <w:rPr>
          <w:rFonts w:ascii="宋体" w:hAnsi="宋体" w:eastAsia="宋体" w:cs="宋体"/>
        </w:rPr>
        <w:t>www.caet.o</w:t>
      </w:r>
      <w:r>
        <w:rPr>
          <w:rFonts w:ascii="宋体" w:hAnsi="宋体" w:eastAsia="宋体" w:cs="宋体"/>
          <w:spacing w:val="-1"/>
        </w:rPr>
        <w:t>rg.cn</w:t>
      </w:r>
      <w:r>
        <w:rPr>
          <w:rFonts w:ascii="宋体" w:hAnsi="宋体" w:eastAsia="宋体" w:cs="宋体"/>
          <w:spacing w:val="-1"/>
        </w:rPr>
        <w:fldChar w:fldCharType="end"/>
      </w:r>
      <w:r>
        <w:rPr>
          <w:rFonts w:ascii="宋体" w:hAnsi="宋体" w:eastAsia="宋体" w:cs="宋体"/>
          <w:spacing w:val="-1"/>
        </w:rPr>
        <w:t>)</w:t>
      </w:r>
      <w:r>
        <w:rPr>
          <w:spacing w:val="-1"/>
        </w:rPr>
        <w:t>完成报名，</w:t>
      </w:r>
      <w:r>
        <w:t xml:space="preserve"> </w:t>
      </w:r>
      <w:r>
        <w:rPr>
          <w:spacing w:val="-9"/>
        </w:rPr>
        <w:t>提交参赛材料。</w:t>
      </w:r>
    </w:p>
    <w:p w14:paraId="54129E1A">
      <w:pPr>
        <w:spacing w:before="9" w:line="222" w:lineRule="auto"/>
        <w:ind w:left="6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二、提交材料</w:t>
      </w:r>
    </w:p>
    <w:p w14:paraId="7ECE58AD">
      <w:pPr>
        <w:pStyle w:val="2"/>
        <w:spacing w:before="194" w:line="220" w:lineRule="auto"/>
        <w:ind w:left="639"/>
      </w:pPr>
      <w:r>
        <w:rPr>
          <w:spacing w:val="-3"/>
        </w:rPr>
        <w:t>各参赛主体需提交成果申报书、成果视频及相关材料。</w:t>
      </w:r>
    </w:p>
    <w:p w14:paraId="598AEA44">
      <w:pPr>
        <w:spacing w:before="185" w:line="224" w:lineRule="auto"/>
        <w:ind w:left="814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b/>
          <w:bCs/>
          <w:spacing w:val="18"/>
          <w:sz w:val="32"/>
          <w:szCs w:val="32"/>
        </w:rPr>
        <w:t>(一)成果申报书</w:t>
      </w:r>
    </w:p>
    <w:p w14:paraId="131BC23F">
      <w:pPr>
        <w:pStyle w:val="2"/>
        <w:spacing w:before="195" w:line="325" w:lineRule="auto"/>
        <w:ind w:right="6" w:firstLine="639"/>
      </w:pPr>
      <w:r>
        <w:rPr>
          <w:spacing w:val="1"/>
        </w:rPr>
        <w:t>填写成果申报书，完成后打印并签字(各赛道申报书</w:t>
      </w:r>
      <w:r>
        <w:t xml:space="preserve">详见附 </w:t>
      </w:r>
      <w:r>
        <w:rPr>
          <w:spacing w:val="2"/>
        </w:rPr>
        <w:t>表)。</w:t>
      </w:r>
    </w:p>
    <w:p w14:paraId="21C1F5B3">
      <w:pPr>
        <w:spacing w:line="224" w:lineRule="auto"/>
        <w:ind w:left="804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b/>
          <w:bCs/>
          <w:spacing w:val="23"/>
          <w:sz w:val="32"/>
          <w:szCs w:val="32"/>
        </w:rPr>
        <w:t>(二)成果视频</w:t>
      </w:r>
    </w:p>
    <w:p w14:paraId="4848A714">
      <w:pPr>
        <w:spacing w:before="209" w:line="223" w:lineRule="auto"/>
        <w:ind w:left="644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宋体" w:hAnsi="宋体" w:eastAsia="宋体" w:cs="宋体"/>
          <w:b/>
          <w:bCs/>
          <w:spacing w:val="3"/>
          <w:sz w:val="32"/>
          <w:szCs w:val="32"/>
        </w:rPr>
        <w:t>1.</w:t>
      </w:r>
      <w:r>
        <w:rPr>
          <w:rFonts w:ascii="KaiTi" w:hAnsi="KaiTi" w:eastAsia="KaiTi" w:cs="KaiTi"/>
          <w:b/>
          <w:bCs/>
          <w:spacing w:val="3"/>
          <w:sz w:val="32"/>
          <w:szCs w:val="32"/>
        </w:rPr>
        <w:t>交互式数字学习资源赛道(资源实操解说视频)</w:t>
      </w:r>
    </w:p>
    <w:p w14:paraId="6171B0D5">
      <w:pPr>
        <w:pStyle w:val="2"/>
        <w:spacing w:before="190" w:line="324" w:lineRule="auto"/>
        <w:ind w:firstLine="639"/>
        <w:jc w:val="both"/>
      </w:pPr>
      <w:r>
        <w:rPr>
          <w:spacing w:val="-6"/>
        </w:rPr>
        <w:t>录制学习资源的实际操作视频，视频应清晰展示学习资源的</w:t>
      </w:r>
      <w:r>
        <w:rPr>
          <w:spacing w:val="6"/>
        </w:rPr>
        <w:t xml:space="preserve"> </w:t>
      </w:r>
      <w:r>
        <w:rPr>
          <w:spacing w:val="-5"/>
        </w:rPr>
        <w:t>界面布局、功能模块和操作流程，重点演示学习者与资源的交互</w:t>
      </w:r>
      <w:r>
        <w:rPr>
          <w:spacing w:val="9"/>
        </w:rPr>
        <w:t xml:space="preserve"> </w:t>
      </w:r>
      <w:r>
        <w:rPr>
          <w:spacing w:val="6"/>
        </w:rPr>
        <w:t>过程，如交互方式、动态反馈、互动效果等。视频不超过10分</w:t>
      </w:r>
    </w:p>
    <w:p w14:paraId="3D0EFFD9">
      <w:pPr>
        <w:pStyle w:val="2"/>
        <w:spacing w:before="2" w:line="223" w:lineRule="auto"/>
      </w:pPr>
      <w:r>
        <w:rPr>
          <w:color w:val="505050"/>
          <w:spacing w:val="-16"/>
        </w:rPr>
        <w:t>钟。</w:t>
      </w:r>
    </w:p>
    <w:p w14:paraId="30930953">
      <w:pPr>
        <w:spacing w:before="220" w:line="223" w:lineRule="auto"/>
        <w:ind w:left="644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2.</w:t>
      </w:r>
      <w:r>
        <w:rPr>
          <w:rFonts w:ascii="KaiTi" w:hAnsi="KaiTi" w:eastAsia="KaiTi" w:cs="KaiTi"/>
          <w:b/>
          <w:bCs/>
          <w:spacing w:val="4"/>
          <w:sz w:val="32"/>
          <w:szCs w:val="32"/>
        </w:rPr>
        <w:t>人机协同在线学习支持服务赛道(在线教学案例视频)</w:t>
      </w:r>
    </w:p>
    <w:p w14:paraId="4BE32806">
      <w:pPr>
        <w:pStyle w:val="2"/>
        <w:spacing w:before="210" w:line="330" w:lineRule="auto"/>
        <w:ind w:right="2" w:firstLine="639"/>
      </w:pPr>
      <w:r>
        <w:rPr>
          <w:spacing w:val="-6"/>
        </w:rPr>
        <w:t>成果视频应围绕在线教学活动设计与支持服务展开，重点介</w:t>
      </w:r>
      <w:r>
        <w:rPr>
          <w:spacing w:val="14"/>
        </w:rPr>
        <w:t xml:space="preserve"> </w:t>
      </w:r>
      <w:r>
        <w:rPr>
          <w:spacing w:val="3"/>
        </w:rPr>
        <w:t>绍如何运用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技术及相关工具开展在线互动、答疑辅导、个性</w:t>
      </w:r>
      <w:r>
        <w:rPr>
          <w:spacing w:val="2"/>
        </w:rPr>
        <w:t xml:space="preserve"> 化指导、学情分析和考核评价等服务。说明如何利用</w:t>
      </w:r>
      <w:r>
        <w:rPr>
          <w:rFonts w:ascii="宋体" w:hAnsi="宋体" w:eastAsia="宋体" w:cs="宋体"/>
        </w:rPr>
        <w:t>AI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2"/>
        </w:rPr>
        <w:t>工具优</w:t>
      </w:r>
    </w:p>
    <w:p w14:paraId="18E5B6BC">
      <w:pPr>
        <w:spacing w:line="330" w:lineRule="auto"/>
        <w:sectPr>
          <w:pgSz w:w="11900" w:h="16840"/>
          <w:pgMar w:top="1431" w:right="1499" w:bottom="0" w:left="1569" w:header="0" w:footer="0" w:gutter="0"/>
          <w:cols w:space="720" w:num="1"/>
        </w:sectPr>
      </w:pPr>
    </w:p>
    <w:p w14:paraId="6551E72A">
      <w:pPr>
        <w:spacing w:line="249" w:lineRule="auto"/>
        <w:rPr>
          <w:rFonts w:ascii="Arial"/>
          <w:sz w:val="21"/>
        </w:rPr>
      </w:pPr>
    </w:p>
    <w:p w14:paraId="20BBE716">
      <w:pPr>
        <w:spacing w:line="249" w:lineRule="auto"/>
        <w:rPr>
          <w:rFonts w:ascii="Arial"/>
          <w:sz w:val="21"/>
        </w:rPr>
      </w:pPr>
    </w:p>
    <w:p w14:paraId="046FB366">
      <w:pPr>
        <w:spacing w:line="249" w:lineRule="auto"/>
        <w:rPr>
          <w:rFonts w:ascii="Arial"/>
          <w:sz w:val="21"/>
        </w:rPr>
      </w:pPr>
    </w:p>
    <w:p w14:paraId="02BDC7B0">
      <w:pPr>
        <w:pStyle w:val="2"/>
        <w:spacing w:before="101" w:line="341" w:lineRule="auto"/>
        <w:ind w:right="52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化学习体验、提升教学效率，并引导学习者进行探究式学习。同</w:t>
      </w:r>
      <w:r>
        <w:rPr>
          <w:spacing w:val="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时，需突出数智化教学工具在创新性和有效性方面的</w:t>
      </w:r>
      <w:r>
        <w:rPr>
          <w:spacing w:val="5"/>
          <w:sz w:val="31"/>
          <w:szCs w:val="31"/>
        </w:rPr>
        <w:t>独特优势，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展示其在实际教学场景中的应用效果。视频内容应逻辑清晰，直</w:t>
      </w:r>
      <w:r>
        <w:rPr>
          <w:spacing w:val="4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观呈现成果的核心价值与创新点。视频不超过20分钟。</w:t>
      </w:r>
    </w:p>
    <w:p w14:paraId="06D9485F">
      <w:pPr>
        <w:pStyle w:val="2"/>
        <w:spacing w:before="16" w:line="219" w:lineRule="auto"/>
        <w:ind w:left="654"/>
        <w:outlineLvl w:val="2"/>
        <w:rPr>
          <w:sz w:val="31"/>
          <w:szCs w:val="31"/>
        </w:rPr>
      </w:pPr>
      <w:r>
        <w:rPr>
          <w:b/>
          <w:bCs/>
          <w:spacing w:val="14"/>
          <w:sz w:val="31"/>
          <w:szCs w:val="31"/>
        </w:rPr>
        <w:t>3.智能在线学习平台赛道(平台实操解说视频)</w:t>
      </w:r>
    </w:p>
    <w:p w14:paraId="279101B4">
      <w:pPr>
        <w:pStyle w:val="2"/>
        <w:spacing w:before="206" w:line="340" w:lineRule="auto"/>
        <w:ind w:firstLine="649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录制在线学习平台的操作视频，视频应聚焦技术实现和教育</w:t>
      </w:r>
      <w:r>
        <w:rPr>
          <w:spacing w:val="1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功能设计的创新性，重点演示平台如何利用</w:t>
      </w:r>
      <w:r>
        <w:rPr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AI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技术助力教与学，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实现平台教学功能升级转型，可通过典型应用场景和真实教学案</w:t>
      </w:r>
      <w:r>
        <w:rPr>
          <w:spacing w:val="1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例进行演示。视频不超过20分钟。</w:t>
      </w:r>
    </w:p>
    <w:p w14:paraId="04C37979">
      <w:pPr>
        <w:pStyle w:val="2"/>
        <w:spacing w:before="25" w:line="329" w:lineRule="auto"/>
        <w:ind w:right="83" w:firstLine="649"/>
        <w:rPr>
          <w:sz w:val="31"/>
          <w:szCs w:val="31"/>
        </w:rPr>
      </w:pPr>
      <w:r>
        <w:rPr>
          <w:spacing w:val="13"/>
          <w:sz w:val="31"/>
          <w:szCs w:val="31"/>
        </w:rPr>
        <w:t>所有赛道的成果视频统一要求</w:t>
      </w:r>
      <w:r>
        <w:rPr>
          <w:rFonts w:ascii="宋体" w:hAnsi="宋体" w:eastAsia="宋体" w:cs="宋体"/>
          <w:sz w:val="31"/>
          <w:szCs w:val="31"/>
        </w:rPr>
        <w:t>MP</w:t>
      </w:r>
      <w:r>
        <w:rPr>
          <w:rFonts w:ascii="宋体" w:hAnsi="宋体" w:eastAsia="宋体" w:cs="宋体"/>
          <w:spacing w:val="13"/>
          <w:sz w:val="31"/>
          <w:szCs w:val="31"/>
        </w:rPr>
        <w:t>4</w:t>
      </w:r>
      <w:r>
        <w:rPr>
          <w:rFonts w:ascii="宋体" w:hAnsi="宋体" w:eastAsia="宋体" w:cs="宋体"/>
          <w:spacing w:val="108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格式，声音和画面清晰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无水印，建议高清格式。</w:t>
      </w:r>
    </w:p>
    <w:p w14:paraId="45CFD51B">
      <w:pPr>
        <w:spacing w:before="2" w:line="227" w:lineRule="auto"/>
        <w:ind w:left="805"/>
        <w:outlineLvl w:val="1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b/>
          <w:bCs/>
          <w:spacing w:val="-5"/>
          <w:sz w:val="35"/>
          <w:szCs w:val="35"/>
        </w:rPr>
        <w:t>(三)相关材料</w:t>
      </w:r>
    </w:p>
    <w:p w14:paraId="4A866DDD">
      <w:pPr>
        <w:pStyle w:val="2"/>
        <w:spacing w:before="195" w:line="339" w:lineRule="auto"/>
        <w:ind w:right="72" w:firstLine="64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成果应用及效果的证明；成果创新点的详细说明或展示；资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源开发及设计文档；在线学习支持服务设计方案；软硬件环</w:t>
      </w:r>
      <w:r>
        <w:rPr>
          <w:spacing w:val="4"/>
          <w:sz w:val="31"/>
          <w:szCs w:val="31"/>
        </w:rPr>
        <w:t>境介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绍或展示。以图文形式提交，相关材料数量不超过10项。</w:t>
      </w:r>
    </w:p>
    <w:p w14:paraId="64AA28A5">
      <w:pPr>
        <w:spacing w:before="31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三、其他事项</w:t>
      </w:r>
    </w:p>
    <w:p w14:paraId="62C48116">
      <w:pPr>
        <w:pStyle w:val="2"/>
        <w:spacing w:before="170" w:line="315" w:lineRule="auto"/>
        <w:ind w:firstLine="649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各参赛主体需确保对参赛成果拥有完整的版权、著作权及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肖像权。成果所使用的资源、软件、装备、平台等具备自主知识</w:t>
      </w:r>
      <w:r>
        <w:rPr>
          <w:spacing w:val="1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产权或已获得合法授权，不存在任何知识产权争议。不得抄袭、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剽窃他人成果，如引用相关素材，参考资料须注明</w:t>
      </w:r>
      <w:r>
        <w:rPr>
          <w:spacing w:val="5"/>
          <w:sz w:val="31"/>
          <w:szCs w:val="31"/>
        </w:rPr>
        <w:t>。若参赛成果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存在侵犯他人权益之情形，所有法律后果应由成果负责人承担。</w:t>
      </w:r>
    </w:p>
    <w:p w14:paraId="521DA4BC">
      <w:pPr>
        <w:pStyle w:val="2"/>
        <w:spacing w:before="243" w:line="220" w:lineRule="auto"/>
        <w:ind w:left="649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2.</w:t>
      </w:r>
      <w:r>
        <w:rPr>
          <w:spacing w:val="4"/>
          <w:sz w:val="31"/>
          <w:szCs w:val="31"/>
        </w:rPr>
        <w:t>参赛成果不得包含任何政治原则性错误或科学性错误，严</w:t>
      </w:r>
    </w:p>
    <w:p w14:paraId="79458BA6">
      <w:pPr>
        <w:spacing w:line="220" w:lineRule="auto"/>
        <w:rPr>
          <w:sz w:val="31"/>
          <w:szCs w:val="31"/>
        </w:rPr>
        <w:sectPr>
          <w:pgSz w:w="11900" w:h="16840"/>
          <w:pgMar w:top="1431" w:right="1415" w:bottom="0" w:left="1579" w:header="0" w:footer="0" w:gutter="0"/>
          <w:cols w:space="720" w:num="1"/>
        </w:sectPr>
      </w:pPr>
    </w:p>
    <w:p w14:paraId="0CF1F3F0">
      <w:pPr>
        <w:spacing w:line="254" w:lineRule="auto"/>
        <w:rPr>
          <w:rFonts w:ascii="Arial"/>
          <w:sz w:val="21"/>
        </w:rPr>
      </w:pPr>
    </w:p>
    <w:p w14:paraId="21077182">
      <w:pPr>
        <w:spacing w:line="254" w:lineRule="auto"/>
        <w:rPr>
          <w:rFonts w:ascii="Arial"/>
          <w:sz w:val="21"/>
        </w:rPr>
      </w:pPr>
    </w:p>
    <w:p w14:paraId="6EC7E3DD">
      <w:pPr>
        <w:spacing w:line="254" w:lineRule="auto"/>
        <w:rPr>
          <w:rFonts w:ascii="Arial"/>
          <w:sz w:val="21"/>
        </w:rPr>
      </w:pPr>
    </w:p>
    <w:p w14:paraId="22E087E4">
      <w:pPr>
        <w:pStyle w:val="2"/>
        <w:spacing w:before="98" w:line="220" w:lineRule="auto"/>
        <w:ind w:left="29"/>
        <w:rPr>
          <w:sz w:val="30"/>
          <w:szCs w:val="30"/>
        </w:rPr>
      </w:pPr>
      <w:r>
        <w:rPr>
          <w:spacing w:val="8"/>
          <w:sz w:val="30"/>
          <w:szCs w:val="30"/>
        </w:rPr>
        <w:t>禁弄虚作假行为。</w:t>
      </w:r>
    </w:p>
    <w:p w14:paraId="113F4951">
      <w:pPr>
        <w:pStyle w:val="2"/>
        <w:spacing w:before="221" w:line="287" w:lineRule="auto"/>
        <w:ind w:left="29" w:firstLine="640"/>
        <w:rPr>
          <w:sz w:val="30"/>
          <w:szCs w:val="30"/>
        </w:rPr>
      </w:pPr>
      <w:r>
        <w:rPr>
          <w:spacing w:val="14"/>
          <w:sz w:val="30"/>
          <w:szCs w:val="30"/>
        </w:rPr>
        <w:t>3.参赛个人及团队成员不得存在师德师风问题、学术不端问</w:t>
      </w:r>
      <w:r>
        <w:rPr>
          <w:spacing w:val="1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题、重大教学事故或失信失德问题。</w:t>
      </w:r>
    </w:p>
    <w:p w14:paraId="41EB870F">
      <w:pPr>
        <w:pStyle w:val="2"/>
        <w:spacing w:before="218" w:line="307" w:lineRule="auto"/>
        <w:ind w:right="21" w:firstLine="659"/>
        <w:rPr>
          <w:sz w:val="30"/>
          <w:szCs w:val="30"/>
        </w:rPr>
      </w:pPr>
      <w:r>
        <w:rPr>
          <w:spacing w:val="14"/>
          <w:sz w:val="30"/>
          <w:szCs w:val="30"/>
        </w:rPr>
        <w:t>4.所提交申报书中的内容、字号、商标、姓名、肖像及相关</w:t>
      </w:r>
      <w:r>
        <w:rPr>
          <w:spacing w:val="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信息，均视为同意中国教育技术协会将其用于公益性、</w:t>
      </w:r>
      <w:r>
        <w:rPr>
          <w:spacing w:val="15"/>
          <w:sz w:val="30"/>
          <w:szCs w:val="30"/>
        </w:rPr>
        <w:t>学术性交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流和展示，所有材料不再索回。</w:t>
      </w:r>
    </w:p>
    <w:p w14:paraId="2CD3C933">
      <w:pPr>
        <w:spacing w:line="307" w:lineRule="auto"/>
        <w:rPr>
          <w:sz w:val="30"/>
          <w:szCs w:val="30"/>
        </w:rPr>
        <w:sectPr>
          <w:pgSz w:w="11900" w:h="16840"/>
          <w:pgMar w:top="1431" w:right="1463" w:bottom="0" w:left="1569" w:header="0" w:footer="0" w:gutter="0"/>
          <w:cols w:space="720" w:num="1"/>
        </w:sectPr>
      </w:pPr>
    </w:p>
    <w:p w14:paraId="47DE74CA">
      <w:pPr>
        <w:spacing w:line="338" w:lineRule="auto"/>
        <w:rPr>
          <w:rFonts w:ascii="Arial"/>
          <w:sz w:val="21"/>
        </w:rPr>
      </w:pPr>
    </w:p>
    <w:p w14:paraId="7D7075E2">
      <w:pPr>
        <w:spacing w:line="339" w:lineRule="auto"/>
        <w:rPr>
          <w:rFonts w:ascii="Arial"/>
          <w:sz w:val="21"/>
        </w:rPr>
      </w:pPr>
    </w:p>
    <w:p w14:paraId="5A33DCDF">
      <w:pPr>
        <w:rPr>
          <w:rFonts w:hint="default" w:ascii="Times New Roman" w:hAnsi="Times New Roman" w:eastAsia="黑体" w:cs="Times New Roman"/>
          <w:bCs/>
          <w:color w:val="auto"/>
          <w:sz w:val="15"/>
          <w:szCs w:val="15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bidi="ar"/>
        </w:rPr>
        <w:t>1</w:t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  <w:t>：交互式数字学习资源赛道成果申报书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18"/>
        <w:gridCol w:w="671"/>
        <w:gridCol w:w="869"/>
        <w:gridCol w:w="1251"/>
        <w:gridCol w:w="668"/>
        <w:gridCol w:w="1578"/>
        <w:gridCol w:w="2237"/>
      </w:tblGrid>
      <w:tr w14:paraId="1BC03816">
        <w:trPr>
          <w:trHeight w:val="457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0917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B3FD2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454C215C">
        <w:trPr>
          <w:trHeight w:val="470" w:hRule="atLeast"/>
          <w:jc w:val="center"/>
        </w:trPr>
        <w:tc>
          <w:tcPr>
            <w:tcW w:w="9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7221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1408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7204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C7A4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9D4B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62D1A7EE">
        <w:trPr>
          <w:trHeight w:val="430" w:hRule="atLeast"/>
          <w:jc w:val="center"/>
        </w:trPr>
        <w:tc>
          <w:tcPr>
            <w:tcW w:w="9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9B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044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单位及职务</w:t>
            </w:r>
          </w:p>
        </w:tc>
        <w:tc>
          <w:tcPr>
            <w:tcW w:w="31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5F7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2A22CD05">
        <w:trPr>
          <w:trHeight w:val="43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42C9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团队成员</w:t>
            </w: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（个人报名不填）</w:t>
            </w:r>
          </w:p>
        </w:tc>
      </w:tr>
      <w:tr w14:paraId="25DE5F13">
        <w:trPr>
          <w:trHeight w:val="567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14E8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C4D3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A37F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3EF6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单位及职务</w:t>
            </w:r>
          </w:p>
        </w:tc>
      </w:tr>
      <w:tr w14:paraId="0B428428"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318B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92F1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8DB2D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D2CF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6DE0A7D3"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9B25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9F27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6644C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29C3D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6EE812EB">
        <w:trPr>
          <w:trHeight w:val="372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376C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081E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E5797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31CE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49FF25A9">
        <w:trPr>
          <w:trHeight w:val="385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B522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CB9D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7464F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143B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7AAA4EF">
        <w:trPr>
          <w:trHeight w:val="1993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345C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资源简介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57056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58C34E9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（阐述资源的创新点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、亮点、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要解决的问题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等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提供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资源网址、测试账号及密码等，</w:t>
            </w:r>
            <w:r>
              <w:rPr>
                <w:rFonts w:ascii="Times New Roman" w:hAnsi="Times New Roman" w:eastAsia="仿宋" w:cs="Times New Roman"/>
                <w:bCs/>
                <w:color w:val="auto"/>
                <w:kern w:val="0"/>
                <w:sz w:val="24"/>
                <w:lang w:bidi="ar"/>
              </w:rPr>
              <w:t>300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6D14FE86">
        <w:trPr>
          <w:trHeight w:val="85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59DD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受众对象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427B">
            <w:pPr>
              <w:ind w:firstLine="480" w:firstLineChars="200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9050" b="12700"/>
                  <wp:wrapNone/>
                  <wp:docPr id="15" name="CheckBox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Box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9050" b="12700"/>
                  <wp:wrapNone/>
                  <wp:docPr id="13" name="CheckBox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10795</wp:posOffset>
                  </wp:positionV>
                  <wp:extent cx="158750" cy="139700"/>
                  <wp:effectExtent l="0" t="0" r="19050" b="12700"/>
                  <wp:wrapNone/>
                  <wp:docPr id="11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党员干部     教师群体      青年学生</w:t>
            </w:r>
          </w:p>
          <w:p w14:paraId="542D68A9">
            <w:pPr>
              <w:ind w:firstLine="480" w:firstLineChars="200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9050" b="12700"/>
                  <wp:wrapNone/>
                  <wp:docPr id="16" name="CheckBox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Box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9050" b="12700"/>
                  <wp:wrapNone/>
                  <wp:docPr id="14" name="Check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15875</wp:posOffset>
                  </wp:positionV>
                  <wp:extent cx="158750" cy="139700"/>
                  <wp:effectExtent l="0" t="0" r="19050" b="12700"/>
                  <wp:wrapNone/>
                  <wp:docPr id="12" name="CheckBox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 xml:space="preserve">老年人群     大众人群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u w:val="single"/>
                <w:lang w:bidi="ar"/>
              </w:rPr>
              <w:t xml:space="preserve">        </w:t>
            </w:r>
          </w:p>
        </w:tc>
      </w:tr>
      <w:tr w14:paraId="1510CE39">
        <w:trPr>
          <w:trHeight w:val="1219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406E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主要技术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5AF9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609D7EA8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（阐述采用的主要技术及实现方式，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bCs/>
                <w:color w:val="auto"/>
                <w:kern w:val="0"/>
                <w:sz w:val="24"/>
                <w:lang w:bidi="ar"/>
              </w:rPr>
              <w:t>00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74AC9CA5">
        <w:trPr>
          <w:trHeight w:val="1164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2D5C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相关材料</w:t>
            </w:r>
          </w:p>
          <w:p w14:paraId="410CF54B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清单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B140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6383E47D">
        <w:trPr>
          <w:trHeight w:val="116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5E0E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本人及团队全体成员承诺接受并遵守本次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大赛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的要求，同意中国教育技术协会将案例用于公益性、学术性交流和展示，所有材料不再索回。</w:t>
            </w:r>
          </w:p>
          <w:p w14:paraId="7EDEF927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本人保证报送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成果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3D99B677">
            <w:pPr>
              <w:widowControl/>
              <w:spacing w:line="400" w:lineRule="exact"/>
              <w:ind w:firstLine="4560" w:firstLineChars="19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成果负责人签字：</w:t>
            </w:r>
          </w:p>
          <w:p w14:paraId="4CF9C9FF">
            <w:pPr>
              <w:widowControl/>
              <w:spacing w:line="400" w:lineRule="exact"/>
              <w:ind w:firstLine="5280" w:firstLineChars="2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年  月  日</w:t>
            </w:r>
          </w:p>
          <w:p w14:paraId="25C72284">
            <w:pPr>
              <w:widowControl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</w:p>
        </w:tc>
      </w:tr>
    </w:tbl>
    <w:p w14:paraId="6DA78742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4D132890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086F1659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3BB7C2E0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45447A44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  <w:t>附表2：人机协同在线学习支持服务赛道成果申报书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6"/>
        <w:gridCol w:w="677"/>
        <w:gridCol w:w="864"/>
        <w:gridCol w:w="1256"/>
        <w:gridCol w:w="664"/>
        <w:gridCol w:w="1579"/>
        <w:gridCol w:w="2233"/>
      </w:tblGrid>
      <w:tr w14:paraId="2633DC09">
        <w:trPr>
          <w:trHeight w:val="446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4F81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DDE8AB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117C0F2C">
        <w:trPr>
          <w:trHeight w:val="467" w:hRule="atLeast"/>
          <w:jc w:val="center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1F09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C66F8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3BF7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66F1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212F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076557D1">
        <w:trPr>
          <w:trHeight w:val="455" w:hRule="atLeast"/>
          <w:jc w:val="center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D1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656E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单位及职务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1988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0C67D84D">
        <w:trPr>
          <w:trHeight w:val="35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A57F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团队成员</w:t>
            </w:r>
            <w:r>
              <w:rPr>
                <w:rFonts w:ascii="仿宋" w:hAnsi="仿宋" w:eastAsia="仿宋" w:cs="仿宋"/>
                <w:bCs/>
                <w:color w:val="auto"/>
                <w:szCs w:val="21"/>
                <w:lang w:bidi="ar"/>
              </w:rPr>
              <w:t>（个人报名不填）</w:t>
            </w:r>
          </w:p>
        </w:tc>
      </w:tr>
      <w:tr w14:paraId="0CB26CD0">
        <w:trPr>
          <w:trHeight w:val="41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A950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92367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E8E1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DE00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单位及职务</w:t>
            </w:r>
          </w:p>
        </w:tc>
      </w:tr>
      <w:tr w14:paraId="5A29D0CF">
        <w:trPr>
          <w:trHeight w:val="372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0DA1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977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71F4C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87E80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34E87F76">
        <w:trPr>
          <w:trHeight w:val="35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8D03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709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D91FD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687E8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48EBFAB9">
        <w:trPr>
          <w:trHeight w:val="35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A3D6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3E01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79077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E18D9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87EA602">
        <w:trPr>
          <w:trHeight w:val="40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6666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0CB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33154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8388F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5D833AF">
        <w:trPr>
          <w:trHeight w:val="1521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DC3D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在线教学</w:t>
            </w:r>
          </w:p>
          <w:p w14:paraId="2661EC40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活动设计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10FCC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</w:p>
          <w:p w14:paraId="44B7AF98">
            <w:pPr>
              <w:spacing w:line="360" w:lineRule="auto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阐述教学目标、活动设计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" w:bidi="ar"/>
              </w:rPr>
              <w:t>类型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、已应用的课程及实施效果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，提供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平台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网址、测试账号及密码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等，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500字以内）</w:t>
            </w:r>
          </w:p>
        </w:tc>
      </w:tr>
      <w:tr w14:paraId="50A54CAE">
        <w:trPr>
          <w:trHeight w:val="1397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95C4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在线教学</w:t>
            </w:r>
          </w:p>
          <w:p w14:paraId="55D56E32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过程性</w:t>
            </w:r>
          </w:p>
          <w:p w14:paraId="77F166E0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支持服务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4A31A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3F1DC82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（阐述支持服务类型及服务情况等，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500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23C2E06A">
        <w:trPr>
          <w:trHeight w:val="1420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9DCD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在线教学</w:t>
            </w:r>
          </w:p>
          <w:p w14:paraId="5161C592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val="en-US" w:eastAsia="zh-CN" w:bidi="ar"/>
              </w:rPr>
              <w:t>效果</w:t>
            </w: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反馈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554DF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EF5B8E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（阐述服务效果、目标达成度、评价方法、反思及改进等，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500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777D53C0">
        <w:trPr>
          <w:trHeight w:val="1023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1755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相关材料</w:t>
            </w:r>
          </w:p>
          <w:p w14:paraId="4B13BCAB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9CD14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2DFFBB56">
        <w:trPr>
          <w:trHeight w:val="90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65F3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本人及团队全体成员承诺接受并遵守本次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大赛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的要求，同意中国教育技术协会将案例用于公益性、学术性交流和展示，所有材料不再索回。</w:t>
            </w:r>
          </w:p>
          <w:p w14:paraId="57B51B49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本人保证报送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成果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5CCB4231">
            <w:pPr>
              <w:widowControl/>
              <w:spacing w:line="400" w:lineRule="exact"/>
              <w:ind w:firstLine="4560" w:firstLineChars="19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成果负责人签字：</w:t>
            </w:r>
          </w:p>
          <w:p w14:paraId="5EDCCD89">
            <w:pPr>
              <w:widowControl/>
              <w:spacing w:line="400" w:lineRule="exact"/>
              <w:ind w:firstLine="5280" w:firstLineChars="2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bidi="ar"/>
              </w:rPr>
              <w:t>年  月  日</w:t>
            </w:r>
          </w:p>
          <w:p w14:paraId="66D64BAF">
            <w:pPr>
              <w:widowControl/>
              <w:spacing w:line="400" w:lineRule="exact"/>
              <w:ind w:firstLine="4560" w:firstLineChars="190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</w:tbl>
    <w:p w14:paraId="58F1765A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718FC9C1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0B773AB5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3F818182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1557E45A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0C567954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10DC47E8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271CC4A8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</w:pPr>
    </w:p>
    <w:p w14:paraId="3594BF5B">
      <w:pPr>
        <w:rPr>
          <w:rFonts w:hint="default" w:ascii="Times New Roman" w:hAnsi="Times New Roman" w:eastAsia="黑体" w:cs="Times New Roman"/>
          <w:bCs/>
          <w:color w:val="auto"/>
          <w:sz w:val="24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bidi="ar"/>
        </w:rPr>
        <w:t>附表3：智能在线学习平台赛道成果申报书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17"/>
        <w:gridCol w:w="672"/>
        <w:gridCol w:w="869"/>
        <w:gridCol w:w="1245"/>
        <w:gridCol w:w="673"/>
        <w:gridCol w:w="1579"/>
        <w:gridCol w:w="2237"/>
      </w:tblGrid>
      <w:tr w14:paraId="54888269">
        <w:trPr>
          <w:trHeight w:val="400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D915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DB7FF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600EF478">
        <w:trPr>
          <w:trHeight w:val="467" w:hRule="atLeast"/>
          <w:jc w:val="center"/>
        </w:trPr>
        <w:tc>
          <w:tcPr>
            <w:tcW w:w="16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C8A5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14E4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5C73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677A7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0D45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24343C22">
        <w:trPr>
          <w:trHeight w:val="467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88B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CE9E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sz w:val="24"/>
                <w:lang w:bidi="ar"/>
              </w:rPr>
              <w:t>单位及职务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39B8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B4A35AE">
        <w:trPr>
          <w:trHeight w:val="395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BA99">
            <w:pPr>
              <w:widowControl/>
              <w:jc w:val="both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 xml:space="preserve">                      团队成员</w:t>
            </w:r>
            <w:r>
              <w:rPr>
                <w:rFonts w:ascii="仿宋" w:hAnsi="仿宋" w:eastAsia="仿宋" w:cs="仿宋"/>
                <w:bCs/>
                <w:color w:val="auto"/>
                <w:szCs w:val="21"/>
                <w:lang w:bidi="ar"/>
              </w:rPr>
              <w:t>（可添加行，个人报名可不填）</w:t>
            </w:r>
          </w:p>
        </w:tc>
      </w:tr>
      <w:tr w14:paraId="3C3D91DE">
        <w:trPr>
          <w:trHeight w:val="44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3399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47D4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6249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手机号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754A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sz w:val="24"/>
                <w:lang w:bidi="ar"/>
              </w:rPr>
              <w:t>单位及职务</w:t>
            </w:r>
          </w:p>
        </w:tc>
      </w:tr>
      <w:tr w14:paraId="59DE3823">
        <w:trPr>
          <w:trHeight w:val="3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C066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DF39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6633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87F09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5AADB26D">
        <w:trPr>
          <w:trHeight w:val="34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7593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6099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1790A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D5BF6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715C60C5">
        <w:trPr>
          <w:trHeight w:val="3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D311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1A5B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7CD1B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4598E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1824D60D">
        <w:trPr>
          <w:trHeight w:val="3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4AA4">
            <w:pPr>
              <w:widowControl/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7722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40913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D00D0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 w14:paraId="25718088">
        <w:trPr>
          <w:trHeight w:val="1371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7795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平台架构与功能设计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66C7C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 w14:paraId="231CDDB0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（平台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网址、测试账号及密码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eastAsia="zh" w:bidi="ar"/>
              </w:rPr>
              <w:t>，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阐述平台架构设计、核心功能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" w:bidi="ar"/>
              </w:rPr>
              <w:t>等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500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51C2541E">
        <w:trPr>
          <w:trHeight w:val="1316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A1D9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技术实现</w:t>
            </w:r>
          </w:p>
          <w:p w14:paraId="12B9BD67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路径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3DB67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 w14:paraId="7B24E717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（阐述数据采集、算法应用、工具集成等技术实现路径，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500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35298927">
        <w:trPr>
          <w:trHeight w:val="1367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D8FE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使用案例与数据支撑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E56CC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 w14:paraId="67A4B7BC">
            <w:pPr>
              <w:widowControl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（示例与验证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" w:bidi="ar"/>
              </w:rPr>
              <w:t>等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lang w:bidi="ar"/>
              </w:rPr>
              <w:t>800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  <w:t>字以内）</w:t>
            </w:r>
          </w:p>
        </w:tc>
      </w:tr>
      <w:tr w14:paraId="7D45D5C0">
        <w:trPr>
          <w:trHeight w:val="1085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7F8D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相关材料</w:t>
            </w:r>
          </w:p>
          <w:p w14:paraId="574D0AA7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E9EFB"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567BA11">
        <w:trPr>
          <w:trHeight w:val="2215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62D65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本人及团队全体成员承诺接受并遵守本次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大赛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的要求，同意中国教育技术协会将案例用于公益性、学术性交流和展示，所有材料不再索回。</w:t>
            </w:r>
          </w:p>
          <w:p w14:paraId="02A86545"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本人保证报送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成果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1141B8FF">
            <w:pPr>
              <w:widowControl/>
              <w:spacing w:line="400" w:lineRule="exact"/>
              <w:ind w:firstLine="4800" w:firstLineChars="20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</w:p>
          <w:p w14:paraId="2162D992">
            <w:pPr>
              <w:widowControl/>
              <w:spacing w:line="400" w:lineRule="exact"/>
              <w:ind w:firstLine="4560" w:firstLineChars="19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成果负责人签字：</w:t>
            </w:r>
          </w:p>
          <w:p w14:paraId="684172BB">
            <w:pPr>
              <w:widowControl/>
              <w:spacing w:line="400" w:lineRule="exact"/>
              <w:ind w:firstLine="5280" w:firstLineChars="2200"/>
              <w:jc w:val="left"/>
              <w:rPr>
                <w:rFonts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lang w:bidi="ar"/>
              </w:rPr>
              <w:t>年  月  日</w:t>
            </w:r>
          </w:p>
          <w:p w14:paraId="31DB4EB8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</w:tbl>
    <w:p w14:paraId="56BD36D1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564D8625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6CF8432A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1F3C63FD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4E4C7780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727DD596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1B420055">
      <w:pPr>
        <w:rPr>
          <w:rFonts w:ascii="黑体" w:hAnsi="宋体" w:eastAsia="黑体" w:cs="黑体"/>
          <w:bCs/>
          <w:color w:val="auto"/>
          <w:sz w:val="24"/>
          <w:lang w:bidi="ar"/>
        </w:rPr>
      </w:pPr>
    </w:p>
    <w:p w14:paraId="7041B9B3">
      <w:pPr>
        <w:rPr>
          <w:rFonts w:ascii="仿宋_GB2312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ascii="黑体" w:hAnsi="宋体" w:eastAsia="黑体" w:cs="黑体"/>
          <w:bCs/>
          <w:color w:val="auto"/>
          <w:sz w:val="24"/>
          <w:lang w:bidi="ar"/>
        </w:rPr>
        <w:t xml:space="preserve"> </w:t>
      </w:r>
      <w:r>
        <w:rPr>
          <w:rFonts w:ascii="仿宋_GB2312" w:hAnsi="Times New Roman" w:eastAsia="仿宋_GB2312" w:cs="仿宋_GB2312"/>
          <w:b/>
          <w:bCs/>
          <w:color w:val="auto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bidi="ar"/>
        </w:rPr>
        <w:t>2</w:t>
      </w:r>
    </w:p>
    <w:p w14:paraId="247DE923">
      <w:pPr>
        <w:widowControl/>
        <w:autoSpaceDE w:val="0"/>
        <w:adjustRightInd w:val="0"/>
        <w:snapToGrid w:val="0"/>
        <w:spacing w:after="0" w:afterLines="0" w:line="36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lang w:bidi="ar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lang w:bidi="ar"/>
        </w:rPr>
        <w:t>AI赋能在线教学创新成果大赛评审标准</w:t>
      </w:r>
    </w:p>
    <w:p w14:paraId="0D65A6C7">
      <w:pPr>
        <w:widowControl/>
        <w:autoSpaceDE w:val="0"/>
        <w:adjustRightInd w:val="0"/>
        <w:snapToGrid w:val="0"/>
        <w:spacing w:after="0" w:afterLines="0" w:line="360" w:lineRule="auto"/>
        <w:jc w:val="left"/>
        <w:rPr>
          <w:rFonts w:ascii="黑体" w:hAnsi="宋体" w:eastAsia="黑体" w:cs="黑体"/>
          <w:color w:val="auto"/>
          <w:sz w:val="28"/>
          <w:szCs w:val="28"/>
        </w:rPr>
      </w:pPr>
      <w:r>
        <w:rPr>
          <w:rFonts w:ascii="黑体" w:hAnsi="宋体" w:eastAsia="黑体" w:cs="黑体"/>
          <w:color w:val="auto"/>
          <w:sz w:val="28"/>
          <w:szCs w:val="28"/>
          <w:lang w:bidi="ar"/>
        </w:rPr>
        <w:t>（一）交互式数字学习资源</w:t>
      </w:r>
    </w:p>
    <w:tbl>
      <w:tblPr>
        <w:tblStyle w:val="3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819"/>
        <w:gridCol w:w="1012"/>
        <w:gridCol w:w="757"/>
      </w:tblGrid>
      <w:tr w14:paraId="1EE7BC29">
        <w:trPr>
          <w:trHeight w:val="383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0FBBE99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指标名称</w:t>
            </w:r>
          </w:p>
        </w:tc>
        <w:tc>
          <w:tcPr>
            <w:tcW w:w="31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36FC789B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指标说明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0EABA1BC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单项</w:t>
            </w:r>
          </w:p>
          <w:p w14:paraId="6968717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得分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66D545E8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合计</w:t>
            </w:r>
          </w:p>
        </w:tc>
      </w:tr>
      <w:tr w14:paraId="5B6CEE54">
        <w:trPr>
          <w:cantSplit/>
          <w:trHeight w:val="624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3B2A336E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" w:bidi="ar"/>
              </w:rPr>
              <w:t>交互体验</w:t>
            </w:r>
          </w:p>
          <w:p w14:paraId="5D03E830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0分）</w:t>
            </w:r>
          </w:p>
        </w:tc>
        <w:tc>
          <w:tcPr>
            <w:tcW w:w="3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F627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</w:rPr>
              <w:t>界面设计美观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、布局合理，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</w:rPr>
              <w:t>交互路径简洁清晰，操作流畅自然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，能够为学习者提供良好的互动体验。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22236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5280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  <w:p w14:paraId="45F4CD18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</w:tr>
      <w:tr w14:paraId="422FBBA7">
        <w:trPr>
          <w:cantSplit/>
          <w:trHeight w:val="808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7CFFF9D5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" w:bidi="ar"/>
              </w:rPr>
              <w:t>交互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成效</w:t>
            </w:r>
          </w:p>
          <w:p w14:paraId="0320611C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3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A250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</w:rPr>
              <w:t>交互形式丰富多样，如点击、拖拽、滑动、缩放、语音输入、手势识别、虚拟现实交互等，每种形式运用恰当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，能够激发学习者的学习兴趣，促进知识建构与技能提升。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C07D8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5A2B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  <w:tr w14:paraId="4BCC1F28">
        <w:trPr>
          <w:cantSplit/>
          <w:trHeight w:val="518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3C3ED92C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交互技术</w:t>
            </w:r>
          </w:p>
          <w:p w14:paraId="521E4F37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0分）</w:t>
            </w:r>
          </w:p>
        </w:tc>
        <w:tc>
          <w:tcPr>
            <w:tcW w:w="3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1CFD6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通过技术能够实现对学习者的精准反馈，技术实现可靠稳定，能在多种设备和平台上正常运行。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F434B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58C8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</w:p>
        </w:tc>
      </w:tr>
      <w:tr w14:paraId="22AFECC9">
        <w:trPr>
          <w:cantSplit/>
          <w:trHeight w:val="406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70D429C1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实用价值</w:t>
            </w:r>
          </w:p>
          <w:p w14:paraId="1652C45B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"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398A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能够应用于实际教学场景，能够解决真实教学场景中的问题或痛点，具备一定的规模化推广和应用潜力。</w:t>
            </w:r>
          </w:p>
        </w:tc>
        <w:tc>
          <w:tcPr>
            <w:tcW w:w="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2E321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03AE2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</w:tr>
      <w:tr w14:paraId="14A12399">
        <w:trPr>
          <w:cantSplit/>
          <w:trHeight w:val="341" w:hRule="atLeast"/>
          <w:jc w:val="center"/>
        </w:trPr>
        <w:tc>
          <w:tcPr>
            <w:tcW w:w="868" w:type="pct"/>
            <w:tcBorders>
              <w:tl2br w:val="nil"/>
              <w:tr2bl w:val="nil"/>
            </w:tcBorders>
            <w:shd w:val="clear" w:color="auto" w:fill="F3F3F3"/>
            <w:vAlign w:val="center"/>
          </w:tcPr>
          <w:p w14:paraId="521B9816">
            <w:pPr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总计得分</w:t>
            </w:r>
          </w:p>
        </w:tc>
        <w:tc>
          <w:tcPr>
            <w:tcW w:w="41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65F42">
            <w:pPr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</w:pPr>
          </w:p>
        </w:tc>
      </w:tr>
    </w:tbl>
    <w:p w14:paraId="04DF560A">
      <w:pPr>
        <w:autoSpaceDE/>
        <w:adjustRightInd/>
        <w:snapToGrid/>
        <w:spacing w:before="0" w:beforeLines="-2147483648" w:line="240" w:lineRule="auto"/>
        <w:rPr>
          <w:rFonts w:ascii="黑体" w:hAnsi="宋体" w:eastAsia="黑体" w:cs="黑体"/>
          <w:color w:val="auto"/>
          <w:sz w:val="28"/>
          <w:szCs w:val="28"/>
          <w:highlight w:val="none"/>
          <w:lang w:bidi="ar"/>
        </w:rPr>
      </w:pPr>
      <w:r>
        <w:rPr>
          <w:rFonts w:ascii="黑体" w:hAnsi="宋体" w:eastAsia="黑体" w:cs="黑体"/>
          <w:color w:val="auto"/>
          <w:sz w:val="28"/>
          <w:szCs w:val="28"/>
          <w:highlight w:val="none"/>
          <w:lang w:bidi="ar"/>
        </w:rPr>
        <w:t>（二）人机协同在线学习支持服务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92"/>
        <w:gridCol w:w="4743"/>
        <w:gridCol w:w="802"/>
        <w:gridCol w:w="729"/>
      </w:tblGrid>
      <w:tr w14:paraId="333BEFAB">
        <w:trPr>
          <w:trHeight w:val="358" w:hRule="atLeast"/>
          <w:jc w:val="center"/>
        </w:trPr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28BB6E5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8319B49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bidi="ar"/>
              </w:rPr>
              <w:t>二级指标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8B4BADB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bidi="ar"/>
              </w:rPr>
              <w:t>指标说明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F83F18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单项</w:t>
            </w:r>
          </w:p>
          <w:p w14:paraId="3506F38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得分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372DFAD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合计</w:t>
            </w:r>
          </w:p>
        </w:tc>
      </w:tr>
      <w:tr w14:paraId="58233209">
        <w:trPr>
          <w:cantSplit/>
          <w:trHeight w:val="598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7DEBCA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bidi="ar"/>
              </w:rPr>
              <w:t>教学设计</w:t>
            </w:r>
          </w:p>
          <w:p w14:paraId="063CDDD4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C424F9D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内容设计</w:t>
            </w:r>
          </w:p>
          <w:p w14:paraId="3558E07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652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教学内容设计能够在目标导向下，根据学习者的特征与学习情况，利用AI技术提升内容组织与呈现的适应性、交互性与个性化。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08F7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356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10F4D1AB">
        <w:trPr>
          <w:cantSplit/>
          <w:trHeight w:val="470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2664BB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370B272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活动设计</w:t>
            </w:r>
          </w:p>
          <w:p w14:paraId="71BB247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805D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学习活动设计能够在目标导向下，根据学习者的特征与学习情况，利用AI技术提升学习活动的有效性、交互性与个性化。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62D5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E82D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8769B53">
        <w:trPr>
          <w:cantSplit/>
          <w:trHeight w:val="90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867E324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bidi="ar"/>
              </w:rPr>
              <w:t>过程服务（30分）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06464D3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学习组织</w:t>
            </w:r>
          </w:p>
          <w:p w14:paraId="10C5BD41"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8D4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能够充分发挥AI技术的学情分析、自然交互、角色模拟等能力，教师与AI协同，及时、有效的提醒、激励、组织学习者参与到教与学的活动中。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FAC1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40A6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  <w:p w14:paraId="5DC3992F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7467D368">
        <w:trPr>
          <w:cantSplit/>
          <w:trHeight w:val="621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583ED8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69BBC482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学习辅导</w:t>
            </w:r>
          </w:p>
          <w:p w14:paraId="2D615317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EA2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能够充分发挥AI技术的学情分析、自然交互、角色模拟等能力，教师与AI协同，为学习者提供及时、精准的个性化与人性化辅导答疑。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483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5B7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E2501B8">
        <w:trPr>
          <w:cantSplit/>
          <w:trHeight w:val="453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566B8C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教学效果（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41A6109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学习成效</w:t>
            </w:r>
          </w:p>
          <w:p w14:paraId="1B1B3C88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6B1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AI技术的应用显著提升了学习者的学习投入、学习绩效与学习满意度。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2D49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923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29859B35">
        <w:trPr>
          <w:cantSplit/>
          <w:trHeight w:val="453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211D25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A2153C3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eastAsia="zh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教学成效</w:t>
            </w:r>
          </w:p>
          <w:p w14:paraId="5C2466F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50E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AI技术的应用显著提升了教师的教学效率、教学精准性与教学目标达成水平。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CAAA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7C7A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AF693E0">
        <w:trPr>
          <w:cantSplit/>
          <w:trHeight w:val="610" w:hRule="atLeast"/>
          <w:jc w:val="center"/>
        </w:trPr>
        <w:tc>
          <w:tcPr>
            <w:tcW w:w="6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56E613B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创新性与实用性（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660EA6C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创新性</w:t>
            </w:r>
          </w:p>
          <w:p w14:paraId="2ABAB938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268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在人机协同的在线教学设计、方法与技术等方面具有创新性。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829A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9840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5DCDC97C">
        <w:trPr>
          <w:cantSplit/>
          <w:trHeight w:val="610" w:hRule="atLeast"/>
          <w:jc w:val="center"/>
        </w:trPr>
        <w:tc>
          <w:tcPr>
            <w:tcW w:w="6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35EDA7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52276F6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实用性</w:t>
            </w:r>
          </w:p>
          <w:p w14:paraId="5A7E322E"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F74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方案或案例具有较高的实用价值与推广价值。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299C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503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BA75BF1">
        <w:trPr>
          <w:cantSplit/>
          <w:trHeight w:val="420" w:hRule="atLeast"/>
          <w:jc w:val="center"/>
        </w:trPr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81613E3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bidi="ar"/>
              </w:rPr>
              <w:t>总计得分</w:t>
            </w:r>
          </w:p>
        </w:tc>
        <w:tc>
          <w:tcPr>
            <w:tcW w:w="43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8A83D38"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</w:tbl>
    <w:p w14:paraId="77FB3D6F">
      <w:pPr>
        <w:autoSpaceDE w:val="0"/>
        <w:adjustRightInd w:val="0"/>
        <w:snapToGrid w:val="0"/>
        <w:spacing w:before="156" w:beforeLines="50" w:line="360" w:lineRule="auto"/>
        <w:rPr>
          <w:rFonts w:ascii="黑体" w:hAnsi="宋体" w:eastAsia="黑体" w:cs="黑体"/>
          <w:color w:val="auto"/>
          <w:sz w:val="28"/>
          <w:szCs w:val="28"/>
          <w:highlight w:val="none"/>
          <w:lang w:bidi="ar"/>
        </w:rPr>
      </w:pPr>
    </w:p>
    <w:p w14:paraId="1C1F053B">
      <w:pPr>
        <w:autoSpaceDE w:val="0"/>
        <w:adjustRightInd w:val="0"/>
        <w:snapToGrid w:val="0"/>
        <w:spacing w:before="156" w:beforeLines="50" w:line="360" w:lineRule="auto"/>
        <w:rPr>
          <w:rFonts w:ascii="仿宋_GB2312" w:eastAsia="仿宋_GB2312" w:cs="仿宋_GB2312"/>
          <w:color w:val="auto"/>
          <w:sz w:val="30"/>
          <w:szCs w:val="30"/>
        </w:rPr>
      </w:pPr>
      <w:r>
        <w:rPr>
          <w:rFonts w:ascii="黑体" w:hAnsi="宋体" w:eastAsia="黑体" w:cs="黑体"/>
          <w:color w:val="auto"/>
          <w:sz w:val="28"/>
          <w:szCs w:val="28"/>
          <w:highlight w:val="none"/>
          <w:lang w:bidi="ar"/>
        </w:rPr>
        <w:t>（三）智能</w:t>
      </w:r>
      <w:r>
        <w:rPr>
          <w:rFonts w:hint="eastAsia" w:ascii="黑体" w:hAnsi="宋体" w:eastAsia="黑体" w:cs="黑体"/>
          <w:color w:val="auto"/>
          <w:sz w:val="28"/>
          <w:szCs w:val="28"/>
          <w:highlight w:val="none"/>
          <w:lang w:bidi="ar"/>
        </w:rPr>
        <w:t>在线</w:t>
      </w:r>
      <w:r>
        <w:rPr>
          <w:rFonts w:ascii="黑体" w:hAnsi="宋体" w:eastAsia="黑体" w:cs="黑体"/>
          <w:color w:val="auto"/>
          <w:sz w:val="28"/>
          <w:szCs w:val="28"/>
          <w:highlight w:val="none"/>
          <w:lang w:bidi="ar"/>
        </w:rPr>
        <w:t>学习平台</w:t>
      </w:r>
      <w:r>
        <w:rPr>
          <w:rFonts w:hint="eastAsia" w:ascii="黑体" w:hAnsi="宋体" w:eastAsia="黑体" w:cs="黑体"/>
          <w:color w:val="auto"/>
          <w:sz w:val="28"/>
          <w:szCs w:val="28"/>
          <w:highlight w:val="none"/>
          <w:lang w:bidi="ar"/>
        </w:rPr>
        <w:t xml:space="preserve"> </w:t>
      </w:r>
    </w:p>
    <w:tbl>
      <w:tblPr>
        <w:tblStyle w:val="3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58"/>
        <w:gridCol w:w="5464"/>
        <w:gridCol w:w="739"/>
        <w:gridCol w:w="350"/>
      </w:tblGrid>
      <w:tr w14:paraId="2E9F564B">
        <w:trPr>
          <w:trHeight w:val="392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8D1DCD2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一级</w:t>
            </w:r>
          </w:p>
          <w:p w14:paraId="7BE1C6AF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指标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6977A2E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bidi="ar"/>
              </w:rPr>
              <w:t>二级指标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19181D3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bidi="ar"/>
              </w:rPr>
              <w:t>指标说明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9A7EC8E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单项</w:t>
            </w:r>
          </w:p>
          <w:p w14:paraId="33189D12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得分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9C23F83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lang w:bidi="ar"/>
              </w:rPr>
              <w:t>合计</w:t>
            </w:r>
          </w:p>
        </w:tc>
      </w:tr>
      <w:tr w14:paraId="134195AE">
        <w:trPr>
          <w:cantSplit/>
          <w:trHeight w:val="1710" w:hRule="atLeast"/>
          <w:jc w:val="center"/>
        </w:trPr>
        <w:tc>
          <w:tcPr>
            <w:tcW w:w="63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420345C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AI技术与典型应用</w:t>
            </w:r>
          </w:p>
          <w:p w14:paraId="6AEACC53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（30分）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D9788F0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关键AI技术</w:t>
            </w:r>
          </w:p>
          <w:p w14:paraId="08D09449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085F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平台在智能辅导、学习分析、资源推荐等核心教学场景中，是否实现机器学习、自然语言处理、知识图谱等技术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 w:bidi="ar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深度融合应用；</w:t>
            </w:r>
          </w:p>
          <w:p w14:paraId="12F25788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平台采用的机器学习算法是否具备可解释性，生成式人工智能技术应用过程中是否做价值对齐、场景微调等操作以适配教育领域的特殊需求。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CDE1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E8CF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6A07BB98">
        <w:trPr>
          <w:cantSplit/>
          <w:trHeight w:val="993" w:hRule="atLeast"/>
          <w:jc w:val="center"/>
        </w:trPr>
        <w:tc>
          <w:tcPr>
            <w:tcW w:w="6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58CABAC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0C076C1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智能学习</w:t>
            </w:r>
          </w:p>
          <w:p w14:paraId="7DB1D908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支持</w:t>
            </w:r>
          </w:p>
          <w:p w14:paraId="1050E5D8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 xml:space="preserve"> 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6C4B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平台能够根据学习者的特点和需求，提供个性化的学习资源推荐、学习路径规划、学习进度跟踪和学习效果评估，体现基于过程数据的学习支持服务。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0C9C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23D0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F19F5CF">
        <w:trPr>
          <w:cantSplit/>
          <w:trHeight w:val="943" w:hRule="atLeast"/>
          <w:jc w:val="center"/>
        </w:trPr>
        <w:tc>
          <w:tcPr>
            <w:tcW w:w="6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BDB88D7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6731F78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智能教学</w:t>
            </w:r>
          </w:p>
          <w:p w14:paraId="25208C00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支持</w:t>
            </w:r>
          </w:p>
          <w:p w14:paraId="04B833BB">
            <w:pPr>
              <w:snapToGrid w:val="0"/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2BE6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平台能够提供智能化的教学设计功能、学情分析功能、自动化教学服务、动态资源优化机制，体现基于过程数据的教学支持服务。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08FE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1F4B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CFB4F34">
        <w:trPr>
          <w:cantSplit/>
          <w:trHeight w:val="1438" w:hRule="atLeast"/>
          <w:jc w:val="center"/>
        </w:trPr>
        <w:tc>
          <w:tcPr>
            <w:tcW w:w="6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AF726DD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平台特性与用户体验（30分）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BE0B214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互动性</w:t>
            </w:r>
          </w:p>
          <w:p w14:paraId="21F60881">
            <w:pPr>
              <w:spacing w:line="266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70E4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平台支持在线讨论、协作学习、虚拟实验等多种互动方式，并融入智能辅导、智能反馈等AI互动形式，促进用户之间的交流与合作；</w:t>
            </w:r>
          </w:p>
          <w:p w14:paraId="133C3183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平台功能支持用户构建、迭代学习生态，帮助学习者适应快速变化社会需要。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F550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D21C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  <w:p w14:paraId="5BECF90A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  <w:p w14:paraId="335F5C2A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40FDD683">
        <w:trPr>
          <w:cantSplit/>
          <w:trHeight w:val="90" w:hRule="atLeast"/>
          <w:jc w:val="center"/>
        </w:trPr>
        <w:tc>
          <w:tcPr>
            <w:tcW w:w="6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15C89AD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DB854FF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易用性</w:t>
            </w:r>
          </w:p>
          <w:p w14:paraId="5B5BDB41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45EA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平台界面设计简洁直观，导航清晰，操作便捷，用户体验良好，如关键操作不超过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步；</w:t>
            </w:r>
          </w:p>
          <w:p w14:paraId="38F5F66A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平台支持多设备，不同设备功能一致性、覆盖率高，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 w:bidi="ar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用户不同场景的使用需求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 w:bidi="ar"/>
              </w:rPr>
              <w:t>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96FE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2549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D4712C4">
        <w:trPr>
          <w:cantSplit/>
          <w:trHeight w:val="90" w:hRule="atLeast"/>
          <w:jc w:val="center"/>
        </w:trPr>
        <w:tc>
          <w:tcPr>
            <w:tcW w:w="6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56CC5E0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91AD64B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系统稳定性与扩展性</w:t>
            </w:r>
          </w:p>
          <w:p w14:paraId="45CEF7F9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C7A2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平台架构设计合理，具有良好的兼容性、可扩展性，能够兼顾常态教学功能的长效稳定运行与智能教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服务需要的科学计算和快速迭代需要；</w:t>
            </w:r>
          </w:p>
          <w:p w14:paraId="06DEB39C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平台重视数据安全与隐私保护，合理采用数据采集、同步协议（如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xAPI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标准）支持跨平台数据传输、学情分析、学习评价等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 w:bidi="ar"/>
              </w:rPr>
              <w:t>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F116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25F4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C9850AB">
        <w:trPr>
          <w:cantSplit/>
          <w:trHeight w:val="453" w:hRule="atLeast"/>
          <w:jc w:val="center"/>
        </w:trPr>
        <w:tc>
          <w:tcPr>
            <w:tcW w:w="6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0E4ADF6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创新特色与应用成效（40分）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EEB78DC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理念创新</w:t>
            </w:r>
          </w:p>
          <w:p w14:paraId="31E550BA">
            <w:pPr>
              <w:spacing w:line="266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C43E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平台的教育理念、教学模式具有创新性，体现设计者对人工智能时代新知识观、学习观的深刻理解，符合未来课程、学习的发展趋势；</w:t>
            </w:r>
          </w:p>
          <w:p w14:paraId="7F65AA49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平台在功能设计方面体现设计者对前沿智能技术的深刻理解，并能够将技术与新理念深度融合，符合支撑新理念实施，更好地支持个性化学习。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D5E1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9725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  <w:tr w14:paraId="566EF1BF">
        <w:trPr>
          <w:cantSplit/>
          <w:trHeight w:val="453" w:hRule="atLeast"/>
          <w:jc w:val="center"/>
        </w:trPr>
        <w:tc>
          <w:tcPr>
            <w:tcW w:w="6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692E42E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70474AA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教育技术</w:t>
            </w:r>
          </w:p>
          <w:p w14:paraId="7C5666D5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创新</w:t>
            </w:r>
          </w:p>
          <w:p w14:paraId="3AD85628">
            <w:pPr>
              <w:spacing w:line="266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（10分）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9EF1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结合在线教学痛点，在技术实现、教育功能设计等方面具有创新性，突破传统在线教学平台局限，利用AI技术，实现平台教学功能升级转型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bidi="ar"/>
              </w:rPr>
              <w:t>例如：创新平台学习资源语义聚合、实践性知识识别技术，提升平台个性化服务能力。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ACA9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FF59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B2936FA">
        <w:trPr>
          <w:cantSplit/>
          <w:trHeight w:val="1284" w:hRule="atLeast"/>
          <w:jc w:val="center"/>
        </w:trPr>
        <w:tc>
          <w:tcPr>
            <w:tcW w:w="6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7E2BDAC">
            <w:pPr>
              <w:spacing w:line="266" w:lineRule="exac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4EDC4B0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  <w:lang w:eastAsia="zh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" w:bidi="ar"/>
              </w:rPr>
              <w:t>实践成效</w:t>
            </w:r>
          </w:p>
          <w:p w14:paraId="21DF8062">
            <w:pPr>
              <w:spacing w:line="266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bidi="ar"/>
              </w:rPr>
              <w:t>（15分）</w:t>
            </w:r>
          </w:p>
        </w:tc>
        <w:tc>
          <w:tcPr>
            <w:tcW w:w="2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CFCD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平台具备规模化应用的潜力，案例或方案具有较高的实用价值，可应用于实际在线教学场景，提供丰富应用案例与实施经验；</w:t>
            </w:r>
          </w:p>
          <w:p w14:paraId="39FFAF3C">
            <w:pPr>
              <w:spacing w:line="266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平台在技术开发、课程开发或合作伙伴等方面是否具有或有潜力构建生态系统，具备较强的生存、发展潜力。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052B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F1C0">
            <w:pPr>
              <w:spacing w:line="266" w:lineRule="exac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2E37468">
        <w:trPr>
          <w:cantSplit/>
          <w:trHeight w:val="382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0659745">
            <w:pPr>
              <w:spacing w:line="266" w:lineRule="exact"/>
              <w:ind w:left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ar"/>
              </w:rPr>
              <w:t>总计得分</w:t>
            </w:r>
          </w:p>
        </w:tc>
        <w:tc>
          <w:tcPr>
            <w:tcW w:w="43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EB60096">
            <w:pPr>
              <w:spacing w:line="266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</w:rPr>
            </w:pPr>
          </w:p>
        </w:tc>
      </w:tr>
    </w:tbl>
    <w:p w14:paraId="3C64FD78">
      <w:pPr>
        <w:rPr>
          <w:rFonts w:ascii="Arial"/>
          <w:sz w:val="21"/>
        </w:rPr>
      </w:pPr>
    </w:p>
    <w:sectPr>
      <w:pgSz w:w="11900" w:h="16840"/>
      <w:pgMar w:top="1431" w:right="1514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5AD0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0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2025-06-09T22:04:00Z</dcterms:created>
  <dc:creator>Data</dc:creator>
  <cp:lastModifiedBy>杜老师</cp:lastModifiedBy>
  <dcterms:modified xsi:type="dcterms:W3CDTF">2025-06-09T14:07:12Z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2025-06-09T14:04:24Z</vt:filetime>
  </property>
  <property fmtid="{D5CDD505-2E9C-101B-9397-08002B2CF9AE}" pid="4" name="UsrData">
    <vt:lpwstr>68467964043b47001fefc4e2wl</vt:lpwstr>
  </property>
  <property fmtid="{D5CDD505-2E9C-101B-9397-08002B2CF9AE}" pid="5" name="KSOProductBuildVer">
    <vt:lpwstr>2052-7.4.1.8983</vt:lpwstr>
  </property>
  <property fmtid="{D5CDD505-2E9C-101B-9397-08002B2CF9AE}" pid="6" name="ICV">
    <vt:lpwstr>414FC1F31042A492107A46686D45945E_42</vt:lpwstr>
  </property>
</Properties>
</file>